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D9" w:rsidRPr="00533EB2" w:rsidRDefault="00040FFF" w:rsidP="001508A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lang w:val="ru-RU"/>
        </w:rPr>
      </w:pPr>
      <w:r w:rsidRPr="00533EB2">
        <w:rPr>
          <w:rFonts w:ascii="Palatino Linotype" w:hAnsi="Palatino Linotype"/>
          <w:b/>
          <w:color w:val="000000"/>
          <w:lang w:val="ru-RU"/>
        </w:rPr>
        <w:t xml:space="preserve">ЗАКОН </w:t>
      </w:r>
    </w:p>
    <w:p w:rsidR="00040FFF" w:rsidRPr="00533EB2" w:rsidRDefault="00040FFF" w:rsidP="001508A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lang w:val="ru-RU"/>
        </w:rPr>
      </w:pPr>
      <w:r w:rsidRPr="00533EB2">
        <w:rPr>
          <w:rFonts w:ascii="Palatino Linotype" w:hAnsi="Palatino Linotype"/>
          <w:b/>
          <w:color w:val="000000"/>
          <w:lang w:val="ru-RU"/>
        </w:rPr>
        <w:t>РЕСПУ</w:t>
      </w:r>
      <w:r w:rsidR="006316D9" w:rsidRPr="00533EB2">
        <w:rPr>
          <w:rFonts w:ascii="Palatino Linotype" w:hAnsi="Palatino Linotype"/>
          <w:b/>
          <w:color w:val="000000"/>
          <w:lang w:val="ru-RU"/>
        </w:rPr>
        <w:t xml:space="preserve">БЛИКИ </w:t>
      </w:r>
      <w:r w:rsidRPr="00533EB2">
        <w:rPr>
          <w:rFonts w:ascii="Palatino Linotype" w:hAnsi="Palatino Linotype"/>
          <w:b/>
          <w:color w:val="000000"/>
          <w:lang w:val="ru-RU"/>
        </w:rPr>
        <w:t>ТАДЖИКИСТАН</w:t>
      </w:r>
    </w:p>
    <w:p w:rsidR="006316D9" w:rsidRPr="00533EB2" w:rsidRDefault="006316D9" w:rsidP="001508A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040FFF" w:rsidRPr="00533EB2" w:rsidRDefault="00040FFF" w:rsidP="001508A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color w:val="000000"/>
          <w:sz w:val="20"/>
          <w:szCs w:val="20"/>
          <w:lang w:val="ru-RU"/>
        </w:rPr>
        <w:t>ОБ ЭКОЛОГИЧЕСКОМ МОНИТОРИНГЕ</w:t>
      </w:r>
    </w:p>
    <w:p w:rsidR="006316D9" w:rsidRPr="00533EB2" w:rsidRDefault="006316D9" w:rsidP="00040FFF">
      <w:pPr>
        <w:shd w:val="clear" w:color="auto" w:fill="FFFFFF"/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902C94" w:rsidRPr="00533EB2" w:rsidRDefault="00902C94" w:rsidP="00902C94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proofErr w:type="gramStart"/>
      <w:r w:rsidRPr="00533EB2">
        <w:rPr>
          <w:rFonts w:ascii="Palatino Linotype" w:hAnsi="Palatino Linotype"/>
          <w:i/>
          <w:sz w:val="20"/>
          <w:szCs w:val="20"/>
          <w:lang w:val="ru-RU"/>
        </w:rPr>
        <w:t>Принят</w:t>
      </w:r>
      <w:proofErr w:type="gramEnd"/>
      <w:r w:rsidRPr="00533EB2">
        <w:rPr>
          <w:rFonts w:ascii="Palatino Linotype" w:hAnsi="Palatino Linotype"/>
          <w:i/>
          <w:sz w:val="20"/>
          <w:szCs w:val="20"/>
          <w:lang w:val="ru-RU"/>
        </w:rPr>
        <w:t xml:space="preserve"> Постановлением Маджлиси намояндагон  Маджлиси Оли </w:t>
      </w:r>
    </w:p>
    <w:p w:rsidR="00902C94" w:rsidRPr="00533EB2" w:rsidRDefault="00902C94" w:rsidP="00902C94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533EB2">
        <w:rPr>
          <w:rFonts w:ascii="Palatino Linotype" w:hAnsi="Palatino Linotype"/>
          <w:i/>
          <w:sz w:val="20"/>
          <w:szCs w:val="20"/>
          <w:lang w:val="ru-RU"/>
        </w:rPr>
        <w:t xml:space="preserve"> Республики Таджикистан  от 16 февраля  2011 года, № 319 </w:t>
      </w:r>
    </w:p>
    <w:p w:rsidR="00902C94" w:rsidRPr="00533EB2" w:rsidRDefault="00902C94" w:rsidP="00902C94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533EB2">
        <w:rPr>
          <w:rFonts w:ascii="Palatino Linotype" w:hAnsi="Palatino Linotype"/>
          <w:i/>
          <w:sz w:val="20"/>
          <w:szCs w:val="20"/>
          <w:lang w:val="ru-RU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533EB2">
          <w:rPr>
            <w:rFonts w:ascii="Palatino Linotype" w:hAnsi="Palatino Linotype"/>
            <w:i/>
            <w:sz w:val="20"/>
            <w:szCs w:val="20"/>
            <w:lang w:val="ru-RU"/>
          </w:rPr>
          <w:t>2011 г</w:t>
        </w:r>
      </w:smartTag>
      <w:r w:rsidRPr="00533EB2">
        <w:rPr>
          <w:rFonts w:ascii="Palatino Linotype" w:hAnsi="Palatino Linotype"/>
          <w:i/>
          <w:sz w:val="20"/>
          <w:szCs w:val="20"/>
          <w:lang w:val="ru-RU"/>
        </w:rPr>
        <w:t xml:space="preserve">., № 2, ст. 83) </w:t>
      </w:r>
    </w:p>
    <w:p w:rsidR="00902C94" w:rsidRPr="00533EB2" w:rsidRDefault="00902C94" w:rsidP="00902C94">
      <w:pPr>
        <w:ind w:left="3402"/>
        <w:rPr>
          <w:rFonts w:ascii="Palatino Linotype" w:hAnsi="Palatino Linotype"/>
          <w:i/>
          <w:sz w:val="20"/>
          <w:szCs w:val="20"/>
          <w:lang w:val="ru-RU"/>
        </w:rPr>
      </w:pPr>
    </w:p>
    <w:p w:rsidR="00902C94" w:rsidRPr="00533EB2" w:rsidRDefault="00902C94" w:rsidP="00902C94">
      <w:pPr>
        <w:ind w:left="3402"/>
        <w:rPr>
          <w:rFonts w:ascii="Palatino Linotype" w:hAnsi="Palatino Linotype"/>
          <w:i/>
          <w:sz w:val="20"/>
          <w:szCs w:val="20"/>
          <w:lang w:val="ru-RU"/>
        </w:rPr>
      </w:pPr>
      <w:proofErr w:type="gramStart"/>
      <w:r w:rsidRPr="00533EB2">
        <w:rPr>
          <w:rFonts w:ascii="Palatino Linotype" w:hAnsi="Palatino Linotype"/>
          <w:i/>
          <w:sz w:val="20"/>
          <w:szCs w:val="20"/>
          <w:lang w:val="ru-RU"/>
        </w:rPr>
        <w:t>Одобрен</w:t>
      </w:r>
      <w:proofErr w:type="gramEnd"/>
      <w:r w:rsidRPr="00533EB2">
        <w:rPr>
          <w:rFonts w:ascii="Palatino Linotype" w:hAnsi="Palatino Linotype"/>
          <w:i/>
          <w:sz w:val="20"/>
          <w:szCs w:val="20"/>
          <w:lang w:val="ru-RU"/>
        </w:rPr>
        <w:t xml:space="preserve"> Постановлением Маджлиси милли Маджлиси Оли  </w:t>
      </w:r>
    </w:p>
    <w:p w:rsidR="00902C94" w:rsidRPr="00533EB2" w:rsidRDefault="00902C94" w:rsidP="00902C94">
      <w:pPr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533EB2">
        <w:rPr>
          <w:rFonts w:ascii="Palatino Linotype" w:hAnsi="Palatino Linotype"/>
          <w:i/>
          <w:sz w:val="20"/>
          <w:szCs w:val="20"/>
          <w:lang w:val="ru-RU"/>
        </w:rPr>
        <w:t xml:space="preserve">Республики Таджикистан от 11 марта 2011 года, № 147 </w:t>
      </w:r>
    </w:p>
    <w:p w:rsidR="00902C94" w:rsidRPr="00533EB2" w:rsidRDefault="00902C94" w:rsidP="00902C94">
      <w:pPr>
        <w:ind w:left="3402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i/>
          <w:sz w:val="20"/>
          <w:szCs w:val="20"/>
          <w:lang w:val="ru-RU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533EB2">
          <w:rPr>
            <w:rFonts w:ascii="Palatino Linotype" w:hAnsi="Palatino Linotype"/>
            <w:i/>
            <w:sz w:val="20"/>
            <w:szCs w:val="20"/>
            <w:lang w:val="ru-RU"/>
          </w:rPr>
          <w:t>2011 г</w:t>
        </w:r>
      </w:smartTag>
      <w:r w:rsidRPr="00533EB2">
        <w:rPr>
          <w:rFonts w:ascii="Palatino Linotype" w:hAnsi="Palatino Linotype"/>
          <w:i/>
          <w:sz w:val="20"/>
          <w:szCs w:val="20"/>
          <w:lang w:val="ru-RU"/>
        </w:rPr>
        <w:t>.,  № 3, ст.  207)</w:t>
      </w:r>
    </w:p>
    <w:p w:rsidR="00902C94" w:rsidRPr="00533EB2" w:rsidRDefault="00902C94" w:rsidP="00902C94">
      <w:pPr>
        <w:jc w:val="both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ab/>
      </w:r>
    </w:p>
    <w:p w:rsidR="001508A5" w:rsidRPr="00533EB2" w:rsidRDefault="001508A5" w:rsidP="001508A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 xml:space="preserve">(Ахбори Маджлиси Оли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533EB2">
          <w:rPr>
            <w:rFonts w:ascii="Palatino Linotype" w:hAnsi="Palatino Linotype"/>
            <w:color w:val="000000"/>
            <w:sz w:val="20"/>
            <w:szCs w:val="20"/>
            <w:lang w:val="ru-RU"/>
          </w:rPr>
          <w:t>2011 г</w:t>
        </w:r>
      </w:smartTag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>., № 3, ст. 174;</w:t>
      </w:r>
    </w:p>
    <w:p w:rsidR="001508A5" w:rsidRPr="00533EB2" w:rsidRDefault="001508A5" w:rsidP="001508A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  <w:lang w:val="ru-RU"/>
        </w:rPr>
      </w:pPr>
      <w:proofErr w:type="gramStart"/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>Закон РТ от 26.07.2014 г., № 1120)</w:t>
      </w:r>
      <w:proofErr w:type="gramEnd"/>
    </w:p>
    <w:p w:rsidR="001508A5" w:rsidRPr="00533EB2" w:rsidRDefault="001508A5" w:rsidP="00902C94">
      <w:pPr>
        <w:jc w:val="both"/>
        <w:rPr>
          <w:rFonts w:ascii="Palatino Linotype" w:hAnsi="Palatino Linotype"/>
          <w:sz w:val="20"/>
          <w:szCs w:val="20"/>
          <w:lang w:val="ru-RU"/>
        </w:rPr>
      </w:pPr>
    </w:p>
    <w:p w:rsidR="00902C94" w:rsidRPr="00533EB2" w:rsidRDefault="00902C94" w:rsidP="001508A5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Настоящий Закон определяет организационные, правовые, экономические и социальные основы обеспечения экологического мониторинга в Республике Таджикистан  и регулирует отношения между о</w:t>
      </w:r>
      <w:r w:rsidRPr="00533EB2">
        <w:rPr>
          <w:rFonts w:ascii="Palatino Linotype" w:hAnsi="Palatino Linotype"/>
          <w:color w:val="auto"/>
          <w:sz w:val="20"/>
          <w:szCs w:val="20"/>
        </w:rPr>
        <w:t>р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ганами государственной власти, органами самоуправления поселков и сел, общественными </w:t>
      </w:r>
      <w:r w:rsidR="000F6C66" w:rsidRPr="00533EB2">
        <w:rPr>
          <w:rFonts w:ascii="Palatino Linotype" w:hAnsi="Palatino Linotype"/>
          <w:i/>
          <w:sz w:val="20"/>
          <w:szCs w:val="20"/>
        </w:rPr>
        <w:t>объединениями</w:t>
      </w:r>
      <w:r w:rsidR="000F6C66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и гражданами в этой области.</w:t>
      </w:r>
      <w:r w:rsidR="000F6C66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0F6C66" w:rsidRPr="00533EB2">
        <w:rPr>
          <w:rFonts w:ascii="Palatino Linotype" w:hAnsi="Palatino Linotype"/>
          <w:b/>
          <w:color w:val="auto"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ind w:firstLine="708"/>
        <w:jc w:val="both"/>
        <w:rPr>
          <w:rFonts w:ascii="Palatino Linotype" w:hAnsi="Palatino Linotype"/>
          <w:sz w:val="20"/>
          <w:szCs w:val="20"/>
          <w:lang w:val="ru-RU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jc w:val="center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ГЛАВА 1.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jc w:val="center"/>
        <w:rPr>
          <w:rStyle w:val="a3"/>
          <w:rFonts w:ascii="Palatino Linotype" w:hAnsi="Palatino Linotype"/>
          <w:color w:val="auto"/>
          <w:sz w:val="20"/>
          <w:szCs w:val="20"/>
        </w:rPr>
      </w:pPr>
      <w:r w:rsidRPr="00533EB2">
        <w:rPr>
          <w:rStyle w:val="a3"/>
          <w:rFonts w:ascii="Palatino Linotype" w:hAnsi="Palatino Linotype"/>
          <w:color w:val="auto"/>
          <w:sz w:val="20"/>
          <w:szCs w:val="20"/>
        </w:rPr>
        <w:t>ОБЩИЕ ПОЛОЖЕНИЯ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1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.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>Основные понятия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Основные понятия, используемые в настоящем Законе: </w:t>
      </w:r>
    </w:p>
    <w:p w:rsidR="00902C94" w:rsidRPr="00533EB2" w:rsidRDefault="001508A5" w:rsidP="00902C94">
      <w:pPr>
        <w:widowControl w:val="0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902C94" w:rsidRPr="00533EB2">
        <w:rPr>
          <w:rFonts w:ascii="Palatino Linotype" w:hAnsi="Palatino Linotype"/>
          <w:b/>
          <w:i/>
          <w:sz w:val="20"/>
          <w:szCs w:val="20"/>
          <w:lang w:val="ru-RU"/>
        </w:rPr>
        <w:t>антропогенное воздействие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533EB2">
        <w:rPr>
          <w:rFonts w:ascii="Palatino Linotype" w:hAnsi="Palatino Linotype"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сумма прямых и опосредованных (косвенных) влияний деятельности человека на окружающую среду; </w:t>
      </w:r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загрязнение окружающей среды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привнесение в окружающую среду или возникновение в ней н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вых, обычно не характерных для нее, физических, химических или биологических агентов в результате х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зяйственной и иной деятельности человека в количестве (концентрации), превышающей естественные, среднемноголетние их значения (в пределах крайних колебаний) в окружающей среде; </w:t>
      </w:r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обеспечение экологической безопасности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система мер по предотвращению возникновения и ра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з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вития экологически опасных ситуаций, ликвидации их последствий; </w:t>
      </w:r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proofErr w:type="gramStart"/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окружающая среда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совокупность природных компонентов (атмосферного воздуха, воды, почвы, недр, животного и растительного мира) и ландшафта, природных, исторических, культурных памятников и других материальных объектов, оказывающих влияние на качество жизни, условия жизнедеятельности и состояние здоровья человека, и (или) взаимодействие этих компонентов; </w:t>
      </w:r>
      <w:proofErr w:type="gramEnd"/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proofErr w:type="gramStart"/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охрана окружающей среды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комплекс международных, государственных и региональных, адм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и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нистративно-хозяйственных, правовых, политических, экономических, социальных, технологических и 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б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щественных мероприятий, направленных на сохранение, рациональное использование и воспроизводство окружающей среды; </w:t>
      </w:r>
      <w:proofErr w:type="gramEnd"/>
    </w:p>
    <w:p w:rsidR="000F6C66" w:rsidRPr="00533EB2" w:rsidRDefault="000F6C66" w:rsidP="000F6C66">
      <w:pPr>
        <w:pStyle w:val="2"/>
        <w:shd w:val="clear" w:color="auto" w:fill="auto"/>
        <w:spacing w:line="240" w:lineRule="auto"/>
        <w:ind w:firstLine="709"/>
        <w:rPr>
          <w:rFonts w:cs="Times New Roman"/>
          <w:sz w:val="20"/>
          <w:szCs w:val="20"/>
        </w:rPr>
      </w:pPr>
      <w:r w:rsidRPr="00533EB2">
        <w:rPr>
          <w:rFonts w:cs="Times New Roman"/>
          <w:i/>
          <w:sz w:val="20"/>
          <w:szCs w:val="20"/>
        </w:rPr>
        <w:t xml:space="preserve">– </w:t>
      </w:r>
      <w:proofErr w:type="spellStart"/>
      <w:r w:rsidRPr="00533EB2">
        <w:rPr>
          <w:rFonts w:cs="Times New Roman"/>
          <w:b/>
          <w:i/>
          <w:sz w:val="20"/>
          <w:szCs w:val="20"/>
        </w:rPr>
        <w:t>природопользователи</w:t>
      </w:r>
      <w:proofErr w:type="spellEnd"/>
      <w:r w:rsidRPr="00533EB2">
        <w:rPr>
          <w:rFonts w:cs="Times New Roman"/>
          <w:i/>
          <w:sz w:val="20"/>
          <w:szCs w:val="20"/>
        </w:rPr>
        <w:t xml:space="preserve"> – физические или юридические лица, осуществляющие в соответствии с требов</w:t>
      </w:r>
      <w:r w:rsidRPr="00533EB2">
        <w:rPr>
          <w:rFonts w:cs="Times New Roman"/>
          <w:i/>
          <w:sz w:val="20"/>
          <w:szCs w:val="20"/>
        </w:rPr>
        <w:t>а</w:t>
      </w:r>
      <w:r w:rsidRPr="00533EB2">
        <w:rPr>
          <w:rFonts w:cs="Times New Roman"/>
          <w:i/>
          <w:sz w:val="20"/>
          <w:szCs w:val="20"/>
        </w:rPr>
        <w:t>ниями законодательства Республики Таджикистан хозяйственную или иную деятельность, для ведения которой используют природные ресурсы и (или) при осуществлении которой оказывают воздействие на окружающую среду;</w:t>
      </w:r>
      <w:r w:rsidRPr="00533EB2">
        <w:rPr>
          <w:rFonts w:cs="Times New Roman"/>
          <w:sz w:val="20"/>
          <w:szCs w:val="20"/>
        </w:rPr>
        <w:t xml:space="preserve"> </w:t>
      </w:r>
      <w:r w:rsidRPr="00533EB2">
        <w:rPr>
          <w:rFonts w:cs="Times New Roman"/>
          <w:b/>
          <w:sz w:val="20"/>
          <w:szCs w:val="20"/>
        </w:rPr>
        <w:t>(ЗРТ от 26.07.14 г., № 1120)</w:t>
      </w:r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система экологического мониторинга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многоцелевая и многокомпонентная информационная структура, формирующаяся посредством объединения отдельных подсистем, информационно-измерительных и информационно-вычислительных комплексов, взаимосвязанных друг с другом общн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стью целей, общими требованиями к организации и проведению наблюдений, к обобщению и интеграции получаемых данных; </w:t>
      </w:r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чрезвычайная экологическая ситуация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экологически опасная ситуация, требующая в целях з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а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щиты жизни и здоровья человека, а также окружающей среды и неотложного </w:t>
      </w:r>
      <w:proofErr w:type="gramStart"/>
      <w:r w:rsidR="00902C94" w:rsidRPr="00533EB2">
        <w:rPr>
          <w:rFonts w:ascii="Palatino Linotype" w:hAnsi="Palatino Linotype"/>
          <w:color w:val="auto"/>
          <w:sz w:val="20"/>
          <w:szCs w:val="20"/>
        </w:rPr>
        <w:t>принятия</w:t>
      </w:r>
      <w:proofErr w:type="gramEnd"/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экстренных мер для ее устранения; </w:t>
      </w:r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lastRenderedPageBreak/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экологическая безопасность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состояние защищенности жизненно важных интересов личности, общества, окружающей среды от опасностей, возникающих в результате антропогенных и природных во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з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действий; </w:t>
      </w:r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proofErr w:type="gramStart"/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экологически опасная ситуация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ситуация, характеризующаяся наличием или возможностью разрушения либо негативного изменения состояния окружающей среды под влиянием антропогенных и природных воздействий, в том числе обусловленных бедствиями и катастрофами, включая стихийные, и в связи с этим угрожающая жизненно важным интересам личности и общества; </w:t>
      </w:r>
      <w:proofErr w:type="gramEnd"/>
    </w:p>
    <w:p w:rsidR="00902C94" w:rsidRPr="00533EB2" w:rsidRDefault="00533EB2" w:rsidP="000F6C66">
      <w:pPr>
        <w:pStyle w:val="2"/>
        <w:shd w:val="clear" w:color="auto" w:fill="auto"/>
        <w:spacing w:line="240" w:lineRule="auto"/>
        <w:ind w:firstLine="709"/>
        <w:rPr>
          <w:strike/>
          <w:sz w:val="20"/>
          <w:szCs w:val="20"/>
        </w:rPr>
      </w:pPr>
      <w:proofErr w:type="gramStart"/>
      <w:r w:rsidRPr="00533EB2">
        <w:rPr>
          <w:rFonts w:cs="Times New Roman"/>
          <w:b/>
          <w:sz w:val="20"/>
          <w:szCs w:val="20"/>
        </w:rPr>
        <w:t>–</w:t>
      </w:r>
      <w:r>
        <w:rPr>
          <w:rFonts w:cs="Times New Roman"/>
          <w:b/>
          <w:sz w:val="20"/>
          <w:szCs w:val="20"/>
        </w:rPr>
        <w:t xml:space="preserve"> </w:t>
      </w:r>
      <w:r w:rsidR="000F6C66" w:rsidRPr="00533EB2">
        <w:rPr>
          <w:rFonts w:cs="Times New Roman"/>
          <w:b/>
          <w:sz w:val="20"/>
          <w:szCs w:val="20"/>
        </w:rPr>
        <w:t>(Абз искл.</w:t>
      </w:r>
      <w:proofErr w:type="gramEnd"/>
      <w:r w:rsidR="000F6C66" w:rsidRPr="00533EB2">
        <w:rPr>
          <w:rFonts w:cs="Times New Roman"/>
          <w:b/>
          <w:sz w:val="20"/>
          <w:szCs w:val="20"/>
        </w:rPr>
        <w:t xml:space="preserve"> </w:t>
      </w:r>
      <w:proofErr w:type="gramStart"/>
      <w:r w:rsidR="000F6C66" w:rsidRPr="00533EB2">
        <w:rPr>
          <w:rFonts w:cs="Times New Roman"/>
          <w:b/>
          <w:sz w:val="20"/>
          <w:szCs w:val="20"/>
        </w:rPr>
        <w:t>ЗРТ от 26.07.14 г., № 1120)</w:t>
      </w:r>
      <w:r w:rsidR="00902C94" w:rsidRPr="00533EB2">
        <w:rPr>
          <w:strike/>
          <w:sz w:val="20"/>
          <w:szCs w:val="20"/>
        </w:rPr>
        <w:t xml:space="preserve"> </w:t>
      </w:r>
      <w:proofErr w:type="gramEnd"/>
    </w:p>
    <w:p w:rsidR="00902C94" w:rsidRPr="00533EB2" w:rsidRDefault="001508A5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b/>
          <w:i/>
          <w:color w:val="auto"/>
          <w:sz w:val="20"/>
          <w:szCs w:val="20"/>
        </w:rPr>
        <w:t>экологический мониторинг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комплекс мероприятий по проведению наблюдения, оценки, пр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гноза состояния отдельных компонентов природной среды, природных территориальных комплексов (</w:t>
      </w:r>
      <w:proofErr w:type="spellStart"/>
      <w:r w:rsidR="00902C94" w:rsidRPr="00533EB2">
        <w:rPr>
          <w:rFonts w:ascii="Palatino Linotype" w:hAnsi="Palatino Linotype"/>
          <w:color w:val="auto"/>
          <w:sz w:val="20"/>
          <w:szCs w:val="20"/>
        </w:rPr>
        <w:t>ге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систем</w:t>
      </w:r>
      <w:proofErr w:type="spellEnd"/>
      <w:r w:rsidR="00902C94" w:rsidRPr="00533EB2">
        <w:rPr>
          <w:rFonts w:ascii="Palatino Linotype" w:hAnsi="Palatino Linotype"/>
          <w:color w:val="auto"/>
          <w:sz w:val="20"/>
          <w:szCs w:val="20"/>
        </w:rPr>
        <w:t>), природных и природно-антропогенных объектов, факторов естественного и антропогенного во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з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действия на них и формирующих их источников на основе измерений количественных и качественных п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казателей степени ее загрязнения.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>Статья 2. Законодательство Республики Таджикистан в области экологического мониторинга</w:t>
      </w: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Законодательство Республики Таджикистан об экологическом мониторинге основывается на Ко</w:t>
      </w:r>
      <w:r w:rsidRPr="00533EB2">
        <w:rPr>
          <w:rFonts w:ascii="Palatino Linotype" w:hAnsi="Palatino Linotype"/>
          <w:color w:val="auto"/>
          <w:sz w:val="20"/>
          <w:szCs w:val="20"/>
        </w:rPr>
        <w:t>н</w:t>
      </w:r>
      <w:r w:rsidRPr="00533EB2">
        <w:rPr>
          <w:rFonts w:ascii="Palatino Linotype" w:hAnsi="Palatino Linotype"/>
          <w:color w:val="auto"/>
          <w:sz w:val="20"/>
          <w:szCs w:val="20"/>
        </w:rPr>
        <w:t>ституции Республики Таджикистан и состоит из настоящего Закона,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других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нормативных правовых актов Республики Таджикистан и международных правовых актов, признанных Таджикистаном.</w:t>
      </w: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>Статья 3. Цели и задачи экологического мониторинга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1. Экологический мониторинг осуществляется в целях: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- наблюдения за состоянием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</w:t>
      </w:r>
      <w:r w:rsidRPr="00533EB2">
        <w:rPr>
          <w:rFonts w:ascii="Palatino Linotype" w:hAnsi="Palatino Linotype"/>
          <w:sz w:val="20"/>
          <w:szCs w:val="20"/>
          <w:lang w:val="ru-RU"/>
        </w:rPr>
        <w:t>у</w:t>
      </w:r>
      <w:r w:rsidRPr="00533EB2">
        <w:rPr>
          <w:rFonts w:ascii="Palatino Linotype" w:hAnsi="Palatino Linotype"/>
          <w:sz w:val="20"/>
          <w:szCs w:val="20"/>
          <w:lang w:val="ru-RU"/>
        </w:rPr>
        <w:t>жающую среду;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- оценки и прогноза изменений состояния окружающей среды под воздействием природных и а</w:t>
      </w:r>
      <w:r w:rsidRPr="00533EB2">
        <w:rPr>
          <w:rFonts w:ascii="Palatino Linotype" w:hAnsi="Palatino Linotype"/>
          <w:sz w:val="20"/>
          <w:szCs w:val="20"/>
          <w:lang w:val="ru-RU"/>
        </w:rPr>
        <w:t>н</w:t>
      </w:r>
      <w:r w:rsidRPr="00533EB2">
        <w:rPr>
          <w:rFonts w:ascii="Palatino Linotype" w:hAnsi="Palatino Linotype"/>
          <w:sz w:val="20"/>
          <w:szCs w:val="20"/>
          <w:lang w:val="ru-RU"/>
        </w:rPr>
        <w:t>тропогенных факторов;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- обеспечения потребностей государства, физических и юридических лиц в достоверной информ</w:t>
      </w:r>
      <w:r w:rsidRPr="00533EB2">
        <w:rPr>
          <w:rFonts w:ascii="Palatino Linotype" w:hAnsi="Palatino Linotype"/>
          <w:sz w:val="20"/>
          <w:szCs w:val="20"/>
          <w:lang w:val="ru-RU"/>
        </w:rPr>
        <w:t>а</w:t>
      </w:r>
      <w:r w:rsidRPr="00533EB2">
        <w:rPr>
          <w:rFonts w:ascii="Palatino Linotype" w:hAnsi="Palatino Linotype"/>
          <w:sz w:val="20"/>
          <w:szCs w:val="20"/>
          <w:lang w:val="ru-RU"/>
        </w:rPr>
        <w:t>ции о состоянии окружающей среды и ее изменениях, необходимой для предотвращения и (или) умен</w:t>
      </w:r>
      <w:r w:rsidRPr="00533EB2">
        <w:rPr>
          <w:rFonts w:ascii="Palatino Linotype" w:hAnsi="Palatino Linotype"/>
          <w:sz w:val="20"/>
          <w:szCs w:val="20"/>
          <w:lang w:val="ru-RU"/>
        </w:rPr>
        <w:t>ь</w:t>
      </w:r>
      <w:r w:rsidRPr="00533EB2">
        <w:rPr>
          <w:rFonts w:ascii="Palatino Linotype" w:hAnsi="Palatino Linotype"/>
          <w:sz w:val="20"/>
          <w:szCs w:val="20"/>
          <w:lang w:val="ru-RU"/>
        </w:rPr>
        <w:t>шения неблагоприятных последствий таких изменений.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 xml:space="preserve">2. Задачами экологического мониторинга являются: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 xml:space="preserve">- ведение регулярных наблюдений за состоянием объектов экологического мониторинга; </w:t>
      </w:r>
    </w:p>
    <w:p w:rsidR="00902C94" w:rsidRPr="00533EB2" w:rsidRDefault="00902C94" w:rsidP="00902C94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 xml:space="preserve">- создание информационного банка данных о состоянии объектов наблюдения; </w:t>
      </w:r>
    </w:p>
    <w:p w:rsidR="00902C94" w:rsidRPr="00533EB2" w:rsidRDefault="00902C94" w:rsidP="00902C94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 xml:space="preserve">- оценка показателей состояния и функциональной целостности природных комплексов,  среды обитания и состояния здоровья человека;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- прогнозирование изменений состояния объектов наблюдения;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- разработка программ, предложений и мероприятий по ликвидации последствий неблагоприя</w:t>
      </w:r>
      <w:r w:rsidRPr="00533EB2">
        <w:rPr>
          <w:rFonts w:ascii="Palatino Linotype" w:hAnsi="Palatino Linotype"/>
          <w:sz w:val="20"/>
          <w:szCs w:val="20"/>
          <w:lang w:val="ru-RU"/>
        </w:rPr>
        <w:t>т</w:t>
      </w:r>
      <w:r w:rsidRPr="00533EB2">
        <w:rPr>
          <w:rFonts w:ascii="Palatino Linotype" w:hAnsi="Palatino Linotype"/>
          <w:sz w:val="20"/>
          <w:szCs w:val="20"/>
          <w:lang w:val="ru-RU"/>
        </w:rPr>
        <w:t xml:space="preserve">ных воздействий на окружающую среду;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 xml:space="preserve">- информирование органов государственной власти,  физических  и юридических лиц о состоянии окружающей среды.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>Статья 4. Объекты и субъекты экологического мониторинга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1. Объектами экологического мониторинга являются: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источники антропогенного воздействия на окружающую среду;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объекты и территориально обособленные участки окружающей среды (атмосферного воздуха, вод, недр, почв, лесных и иных природных объектов, особо охраняемых природных территорий);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группы населения, испытывающие негативное воздействие факторов окружающей среды.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2. Субъектами экологического мониторинга являются: </w:t>
      </w:r>
    </w:p>
    <w:p w:rsidR="00902C94" w:rsidRPr="00533EB2" w:rsidRDefault="000F6C6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Pr="00533EB2">
        <w:rPr>
          <w:rFonts w:ascii="Palatino Linotype" w:hAnsi="Palatino Linotype"/>
          <w:i/>
          <w:sz w:val="20"/>
          <w:szCs w:val="20"/>
        </w:rPr>
        <w:t>государственный уполномоченный орган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по организации и проведению экологического мониторинга;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0F6C6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местные органы государственной власти; </w:t>
      </w:r>
    </w:p>
    <w:p w:rsidR="000F6C66" w:rsidRPr="00533EB2" w:rsidRDefault="000F6C66" w:rsidP="000F6C66">
      <w:pPr>
        <w:pStyle w:val="2"/>
        <w:shd w:val="clear" w:color="auto" w:fill="auto"/>
        <w:spacing w:line="240" w:lineRule="auto"/>
        <w:ind w:firstLine="709"/>
        <w:rPr>
          <w:rFonts w:cs="Times New Roman"/>
          <w:sz w:val="20"/>
          <w:szCs w:val="20"/>
        </w:rPr>
      </w:pPr>
      <w:r w:rsidRPr="00533EB2">
        <w:rPr>
          <w:rFonts w:cs="Times New Roman"/>
          <w:sz w:val="20"/>
          <w:szCs w:val="20"/>
        </w:rPr>
        <w:t xml:space="preserve">– </w:t>
      </w:r>
      <w:r w:rsidRPr="00533EB2">
        <w:rPr>
          <w:rFonts w:cs="Times New Roman"/>
          <w:i/>
          <w:sz w:val="20"/>
          <w:szCs w:val="20"/>
        </w:rPr>
        <w:t>органы самоуправления поселков и сёл;</w:t>
      </w:r>
      <w:r w:rsidRPr="00533EB2">
        <w:rPr>
          <w:b/>
          <w:sz w:val="20"/>
          <w:szCs w:val="20"/>
        </w:rPr>
        <w:t xml:space="preserve"> </w:t>
      </w:r>
      <w:r w:rsidRPr="00533EB2">
        <w:rPr>
          <w:rFonts w:cs="Times New Roman"/>
          <w:b/>
          <w:sz w:val="20"/>
          <w:szCs w:val="20"/>
        </w:rPr>
        <w:t>(ЗРТ от 26.07.14 г., № 1120)</w:t>
      </w:r>
    </w:p>
    <w:p w:rsidR="00902C94" w:rsidRPr="00533EB2" w:rsidRDefault="000F6C6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proofErr w:type="spellStart"/>
      <w:r w:rsidR="00902C94" w:rsidRPr="00533EB2">
        <w:rPr>
          <w:rFonts w:ascii="Palatino Linotype" w:hAnsi="Palatino Linotype"/>
          <w:color w:val="auto"/>
          <w:sz w:val="20"/>
          <w:szCs w:val="20"/>
        </w:rPr>
        <w:t>природопользователи</w:t>
      </w:r>
      <w:proofErr w:type="spellEnd"/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lastRenderedPageBreak/>
        <w:t xml:space="preserve">3. Экологический мониторинг ведется на республиканском, местном и локальном (объектовом) уровнях в объемах, обеспечивающих получение целостной и достоверной информации об окружающей среде и экологической обстановке, а также о динамике их изменения.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 xml:space="preserve">Статья 5. Основные принципы организации и осуществления экологического мониторинга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 xml:space="preserve">К основным принципам организации и осуществления экологического мониторинга относятся: </w:t>
      </w:r>
    </w:p>
    <w:p w:rsidR="00902C94" w:rsidRPr="00533EB2" w:rsidRDefault="000F6C66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непрерывность наблюдений, проводимых в необходимом и достаточном объеме; </w:t>
      </w:r>
    </w:p>
    <w:p w:rsidR="00902C94" w:rsidRPr="00533EB2" w:rsidRDefault="000F6C66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оперативность наблюдений в чрезвычайных ситуациях; </w:t>
      </w:r>
    </w:p>
    <w:p w:rsidR="00902C94" w:rsidRPr="00533EB2" w:rsidRDefault="000F6C66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единство и сопоставимость методов наблюдений и контроля сбора, обработки, хранения и распр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>о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странения полученной информации; </w:t>
      </w:r>
    </w:p>
    <w:p w:rsidR="00902C94" w:rsidRPr="00533EB2" w:rsidRDefault="000F6C66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достоверность информации о состоянии объектов экологического мониторинга и ее доступность для потребителей; </w:t>
      </w:r>
    </w:p>
    <w:p w:rsidR="00902C94" w:rsidRPr="00533EB2" w:rsidRDefault="000F6C66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коллегиальность в прогнозе результатов экологического мониторинга при подготовке проектов управленческих решений; </w:t>
      </w:r>
    </w:p>
    <w:p w:rsidR="00902C94" w:rsidRPr="00533EB2" w:rsidRDefault="000F6C66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–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 согласованность действий органов государственной власти</w:t>
      </w:r>
      <w:r w:rsidRPr="00533EB2">
        <w:rPr>
          <w:rFonts w:ascii="Palatino Linotype" w:hAnsi="Palatino Linotype"/>
          <w:i/>
          <w:sz w:val="20"/>
          <w:szCs w:val="20"/>
        </w:rPr>
        <w:t>, органов самоуправления посёлков и сёл</w:t>
      </w:r>
      <w:r w:rsidRPr="00533EB2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="00902C94" w:rsidRPr="00533EB2">
        <w:rPr>
          <w:rFonts w:ascii="Palatino Linotype" w:hAnsi="Palatino Linotype"/>
          <w:sz w:val="20"/>
          <w:szCs w:val="20"/>
          <w:lang w:val="ru-RU"/>
        </w:rPr>
        <w:t xml:space="preserve">Республики Таджикистан;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0F6C6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учет данных экологического мониторинга при разработке, формировании и реализации наци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нальной стратегии развития Республики Таджикистан; </w:t>
      </w:r>
    </w:p>
    <w:p w:rsidR="00902C94" w:rsidRPr="00533EB2" w:rsidRDefault="000F6C6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ведение экологического мониторинга при осуществлении хозяйственной и иной деятельности, оказывающей прямое или косвенное воздействие на окружающую среду, строгое соблюдение требований по обеспечению экологического мониторинга всеми субъектами хозяйственной и иной деятельности, в том числе природоохранной; </w:t>
      </w:r>
    </w:p>
    <w:p w:rsidR="00902C94" w:rsidRPr="00533EB2" w:rsidRDefault="000F6C6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–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гарантированное обеспечение экологического мониторинга за счет финансовых и материально-технических ресурсов юридических лиц и индивидуальных предпринимателей, осуществляющих хозяйс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>венную и иную деятельность, оказывающих воздействие на окружающую среду.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ГЛАВА 2.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ОРГАНИЗАЦИЯ ГОСУДАРСТВЕННОЙ СИСТЕМЫ ЭКОЛОГИЧЕСКОГО МОНИТОРИНГА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6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.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Единая государственная система экологического мониторинга Республики </w:t>
      </w:r>
    </w:p>
    <w:p w:rsidR="00902C94" w:rsidRPr="00533EB2" w:rsidRDefault="00533EB2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Таджикистан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1. Экологический мониторинг на территории Республики Таджикистан осуществляется в рамках Единой государственной системы экологического мониторинга Республики Таджикистан.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2. Основу Единой государственной системы экологического мониторинга Республики Таджикистан составляют функциональные и локальные подсистемы экологического мониторинга, создаваемые на базе государственных органов Республики Таджикистан, уполномоченных на организацию и проведение экол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>гического мониторинга. Координацию деятельности ведомственных и функциональных подсистем и их объединение в Единую государственную систему экологического мониторинга Республики Таджикистан осуществляет государственный уполномоченный орган по организации и проведению экологического м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ниторинга.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3. Правительство Республики Таджикистан определяет порядок, форму и сроки представления субъектами экологического мониторинга информационных ресурсов в Единую государственную систему экологического мониторинга Республики Таджикистан и порядок использования данных этой системы.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4. Данные экологического мониторинга, относящиеся к экологической информации, не подлежат засекречиванию. </w:t>
      </w:r>
      <w:r w:rsidR="00932496" w:rsidRPr="00533EB2">
        <w:rPr>
          <w:rFonts w:ascii="Palatino Linotype" w:hAnsi="Palatino Linotype"/>
          <w:i/>
          <w:sz w:val="20"/>
          <w:szCs w:val="20"/>
        </w:rPr>
        <w:t>Ограничение доступа к данным, связанное с необходимостью обеспечения государственной та</w:t>
      </w:r>
      <w:r w:rsidR="00932496" w:rsidRPr="00533EB2">
        <w:rPr>
          <w:rFonts w:ascii="Palatino Linotype" w:hAnsi="Palatino Linotype"/>
          <w:i/>
          <w:sz w:val="20"/>
          <w:szCs w:val="20"/>
        </w:rPr>
        <w:t>й</w:t>
      </w:r>
      <w:r w:rsidR="00932496" w:rsidRPr="00533EB2">
        <w:rPr>
          <w:rFonts w:ascii="Palatino Linotype" w:hAnsi="Palatino Linotype"/>
          <w:i/>
          <w:sz w:val="20"/>
          <w:szCs w:val="20"/>
        </w:rPr>
        <w:t>ны, устанавливается законодательством Республики Таджикистан.</w:t>
      </w:r>
      <w:r w:rsidR="00932496" w:rsidRPr="00533EB2">
        <w:rPr>
          <w:rFonts w:ascii="Palatino Linotype" w:hAnsi="Palatino Linotype"/>
          <w:sz w:val="20"/>
          <w:szCs w:val="20"/>
        </w:rPr>
        <w:t xml:space="preserve">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32496" w:rsidRPr="00533EB2" w:rsidRDefault="0093249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7.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Государственный реестр объектов экологического мониторинга Республики </w:t>
      </w:r>
    </w:p>
    <w:p w:rsidR="00902C94" w:rsidRPr="00533EB2" w:rsidRDefault="00533EB2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>Таджикистан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1. Государственный реестр объектов экологического мониторинга Республики Таджикистан создае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ся с целью регистрации объектов экологического мониторинга Республики Таджикистан.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lastRenderedPageBreak/>
        <w:t xml:space="preserve">2. Порядок </w:t>
      </w:r>
      <w:proofErr w:type="gramStart"/>
      <w:r w:rsidRPr="00533EB2">
        <w:rPr>
          <w:rFonts w:ascii="Palatino Linotype" w:hAnsi="Palatino Linotype"/>
          <w:color w:val="auto"/>
          <w:sz w:val="20"/>
          <w:szCs w:val="20"/>
        </w:rPr>
        <w:t>ведения Государственного реестра объектов экологического мониторинга Республики</w:t>
      </w:r>
      <w:proofErr w:type="gram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Таджикистан и государственный орган, осуществляющий его, определяются Правительством Республики Таджикистан.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3. Государственный уполномоченный орган по организации и проведению экологического монит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ринга извещает </w:t>
      </w:r>
      <w:proofErr w:type="spellStart"/>
      <w:r w:rsidRPr="00533EB2">
        <w:rPr>
          <w:rFonts w:ascii="Palatino Linotype" w:hAnsi="Palatino Linotype"/>
          <w:color w:val="auto"/>
          <w:sz w:val="20"/>
          <w:szCs w:val="20"/>
        </w:rPr>
        <w:t>природопользователей</w:t>
      </w:r>
      <w:proofErr w:type="spell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уведомлением (предписанием) о внесении подведомственных ему объектов в Государственный реестр объектов экологического мониторинга Республики Таджикистан.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4. Особо охраняемые природные территории включаются в Государственный реестр объектов эк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логического мониторинга Республики Таджикистан в качестве эталонных участков и опорных пунктов для оценки качества окружающей среды.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8.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>Использование информационных ресурсов экологического мониторинга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Информационные ресурсы экологического мониторинга подлежат использованию органами гос</w:t>
      </w:r>
      <w:r w:rsidRPr="00533EB2">
        <w:rPr>
          <w:rFonts w:ascii="Palatino Linotype" w:hAnsi="Palatino Linotype"/>
          <w:color w:val="auto"/>
          <w:sz w:val="20"/>
          <w:szCs w:val="20"/>
        </w:rPr>
        <w:t>у</w:t>
      </w:r>
      <w:r w:rsidRPr="00533EB2">
        <w:rPr>
          <w:rFonts w:ascii="Palatino Linotype" w:hAnsi="Palatino Linotype"/>
          <w:color w:val="auto"/>
          <w:sz w:val="20"/>
          <w:szCs w:val="20"/>
        </w:rPr>
        <w:t>дарственной власти Республики Таджикистан и местными исполнительными органами государственной власти при принятии ими решений по вопросам обеспечения социально-экономического развития Ре</w:t>
      </w:r>
      <w:r w:rsidRPr="00533EB2">
        <w:rPr>
          <w:rFonts w:ascii="Palatino Linotype" w:hAnsi="Palatino Linotype"/>
          <w:color w:val="auto"/>
          <w:sz w:val="20"/>
          <w:szCs w:val="20"/>
        </w:rPr>
        <w:t>с</w:t>
      </w:r>
      <w:r w:rsidRPr="00533EB2">
        <w:rPr>
          <w:rFonts w:ascii="Palatino Linotype" w:hAnsi="Palatino Linotype"/>
          <w:color w:val="auto"/>
          <w:sz w:val="20"/>
          <w:szCs w:val="20"/>
        </w:rPr>
        <w:t>публики Таджикистан, охраны окружающей среды и обеспечения экологической безопасности, в том чи</w:t>
      </w:r>
      <w:r w:rsidRPr="00533EB2">
        <w:rPr>
          <w:rFonts w:ascii="Palatino Linotype" w:hAnsi="Palatino Linotype"/>
          <w:color w:val="auto"/>
          <w:sz w:val="20"/>
          <w:szCs w:val="20"/>
        </w:rPr>
        <w:t>с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ле: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при подготовке прогнозов и разработке программ социально-экономического развития, </w:t>
      </w:r>
      <w:proofErr w:type="gramStart"/>
      <w:r w:rsidRPr="00533EB2">
        <w:rPr>
          <w:rFonts w:ascii="Palatino Linotype" w:hAnsi="Palatino Linotype"/>
          <w:color w:val="auto"/>
          <w:sz w:val="20"/>
          <w:szCs w:val="20"/>
        </w:rPr>
        <w:t>включая государственные и местные инвестиционные, экологические</w:t>
      </w:r>
      <w:proofErr w:type="gram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и иные программы;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при подготовке градостроительной и архитектурной документации, включая генеральные планы городов;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при принятии решений о строительстве крупных хозяйственных объектов;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при ведении отдельных видов государственных кадастров природных ресурсов;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при подготовке государственных докладов о состоянии окружающей природной среды и ее вли</w:t>
      </w:r>
      <w:r w:rsidRPr="00533EB2">
        <w:rPr>
          <w:rFonts w:ascii="Palatino Linotype" w:hAnsi="Palatino Linotype"/>
          <w:color w:val="auto"/>
          <w:sz w:val="20"/>
          <w:szCs w:val="20"/>
        </w:rPr>
        <w:t>я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нии на здоровье населения Республики Таджикистан;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при подготовке проектов нормативных правовых актов Республики Таджикистан по вопросам природопользования, охраны окружающей среды и обеспечения экологической безопасности, а также ф</w:t>
      </w:r>
      <w:r w:rsidRPr="00533EB2">
        <w:rPr>
          <w:rFonts w:ascii="Palatino Linotype" w:hAnsi="Palatino Linotype"/>
          <w:color w:val="auto"/>
          <w:sz w:val="20"/>
          <w:szCs w:val="20"/>
        </w:rPr>
        <w:t>и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нансирования мероприятий и программ по оздоровлению окружающей среды населения, проживающего на территориях с особым экологическим статусом.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902C94" w:rsidRPr="00533EB2" w:rsidRDefault="00902C94" w:rsidP="00902C94">
      <w:pPr>
        <w:jc w:val="center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>ГЛАВА 3.</w:t>
      </w:r>
      <w:r w:rsidRPr="00533EB2">
        <w:rPr>
          <w:rFonts w:ascii="Palatino Linotype" w:hAnsi="Palatino Linotype"/>
          <w:sz w:val="20"/>
          <w:szCs w:val="20"/>
          <w:lang w:val="ru-RU"/>
        </w:rPr>
        <w:t xml:space="preserve"> </w:t>
      </w:r>
    </w:p>
    <w:p w:rsidR="00793091" w:rsidRPr="00533EB2" w:rsidRDefault="00902C94" w:rsidP="00902C94">
      <w:pPr>
        <w:jc w:val="center"/>
        <w:rPr>
          <w:rStyle w:val="a3"/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 xml:space="preserve">КОМПЕТЕНЦИЯ  </w:t>
      </w:r>
      <w:r w:rsidRPr="00533EB2">
        <w:rPr>
          <w:rStyle w:val="a3"/>
          <w:rFonts w:ascii="Palatino Linotype" w:hAnsi="Palatino Linotype"/>
          <w:sz w:val="20"/>
          <w:szCs w:val="20"/>
          <w:lang w:val="ru-RU"/>
        </w:rPr>
        <w:t xml:space="preserve">ИСПОЛНИТЕЛЬНЫХ ОРГАНОВ ГОСУДАРСТВЕННОЙ ВЛАСТИ </w:t>
      </w:r>
    </w:p>
    <w:p w:rsidR="00902C94" w:rsidRPr="00533EB2" w:rsidRDefault="00902C94" w:rsidP="00902C94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>РЕСПУБЛИКИ ТАДЖИКИСТАН В ОБЛАСТИ ЭКОЛОГИЧЕСКОГО МОНИТОРИНГА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793091" w:rsidRPr="00533EB2" w:rsidRDefault="00902C94" w:rsidP="00902C94">
      <w:pPr>
        <w:pStyle w:val="consplustitle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Статья 9. Компетенция Правительства Республики Таджикистан в области экологического </w:t>
      </w:r>
    </w:p>
    <w:p w:rsidR="00902C94" w:rsidRPr="00533EB2" w:rsidRDefault="00793091" w:rsidP="00902C94">
      <w:pPr>
        <w:pStyle w:val="consplustitle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                   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>мониторинга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3249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i/>
          <w:sz w:val="20"/>
          <w:szCs w:val="20"/>
        </w:rPr>
        <w:t>К компетенции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Правительства Республики Таджикистан в области экологического мониторинга </w:t>
      </w:r>
      <w:r w:rsidRPr="00533EB2">
        <w:rPr>
          <w:rFonts w:ascii="Palatino Linotype" w:hAnsi="Palatino Linotype"/>
          <w:i/>
          <w:sz w:val="20"/>
          <w:szCs w:val="20"/>
        </w:rPr>
        <w:t>о</w:t>
      </w:r>
      <w:r w:rsidRPr="00533EB2">
        <w:rPr>
          <w:rFonts w:ascii="Palatino Linotype" w:hAnsi="Palatino Linotype"/>
          <w:i/>
          <w:sz w:val="20"/>
          <w:szCs w:val="20"/>
        </w:rPr>
        <w:t>т</w:t>
      </w:r>
      <w:r w:rsidRPr="00533EB2">
        <w:rPr>
          <w:rFonts w:ascii="Palatino Linotype" w:hAnsi="Palatino Linotype"/>
          <w:i/>
          <w:sz w:val="20"/>
          <w:szCs w:val="20"/>
        </w:rPr>
        <w:t>несено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: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определение государственного уполномоченного органа по организации и проведению экологич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>ского мониторинга;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осуществление координации деятельности государственного органа, уполномоченного на орган</w:t>
      </w:r>
      <w:r w:rsidRPr="00533EB2">
        <w:rPr>
          <w:rFonts w:ascii="Palatino Linotype" w:hAnsi="Palatino Linotype"/>
          <w:color w:val="auto"/>
          <w:sz w:val="20"/>
          <w:szCs w:val="20"/>
        </w:rPr>
        <w:t>и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зацию и проведение экологического мониторинга;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организация разработки и выполнения республиканских целевых программ по экологическому мониторингу;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определение </w:t>
      </w:r>
      <w:proofErr w:type="gramStart"/>
      <w:r w:rsidRPr="00533EB2">
        <w:rPr>
          <w:rFonts w:ascii="Palatino Linotype" w:hAnsi="Palatino Linotype"/>
          <w:color w:val="auto"/>
          <w:sz w:val="20"/>
          <w:szCs w:val="20"/>
        </w:rPr>
        <w:t>порядка ведения Государственного реестра объектов экологического мониторинга Республики</w:t>
      </w:r>
      <w:proofErr w:type="gram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Таджикистан;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определение </w:t>
      </w:r>
      <w:proofErr w:type="gramStart"/>
      <w:r w:rsidRPr="00533EB2">
        <w:rPr>
          <w:rFonts w:ascii="Palatino Linotype" w:hAnsi="Palatino Linotype"/>
          <w:color w:val="auto"/>
          <w:sz w:val="20"/>
          <w:szCs w:val="20"/>
        </w:rPr>
        <w:t>порядка объединения информационных ресурсов субъектов экологического монит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>ринга</w:t>
      </w:r>
      <w:proofErr w:type="gram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в Единую государственную систему экологического мониторинга Республики Таджикистан и их и</w:t>
      </w:r>
      <w:r w:rsidRPr="00533EB2">
        <w:rPr>
          <w:rFonts w:ascii="Palatino Linotype" w:hAnsi="Palatino Linotype"/>
          <w:color w:val="auto"/>
          <w:sz w:val="20"/>
          <w:szCs w:val="20"/>
        </w:rPr>
        <w:t>с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пользования;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получение  от государственного уполномоченного органа по организации и проведению эколог</w:t>
      </w:r>
      <w:r w:rsidRPr="00533EB2">
        <w:rPr>
          <w:rFonts w:ascii="Palatino Linotype" w:hAnsi="Palatino Linotype"/>
          <w:color w:val="auto"/>
          <w:sz w:val="20"/>
          <w:szCs w:val="20"/>
        </w:rPr>
        <w:t>и</w:t>
      </w:r>
      <w:r w:rsidRPr="00533EB2">
        <w:rPr>
          <w:rFonts w:ascii="Palatino Linotype" w:hAnsi="Palatino Linotype"/>
          <w:color w:val="auto"/>
          <w:sz w:val="20"/>
          <w:szCs w:val="20"/>
        </w:rPr>
        <w:t>ческого мониторинга, данные экологического мониторинга, аналитические материалы, иную экологич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>скую информацию и их использование при принятии решений по оздоровлению населения и окружа</w:t>
      </w:r>
      <w:r w:rsidRPr="00533EB2">
        <w:rPr>
          <w:rFonts w:ascii="Palatino Linotype" w:hAnsi="Palatino Linotype"/>
          <w:color w:val="auto"/>
          <w:sz w:val="20"/>
          <w:szCs w:val="20"/>
        </w:rPr>
        <w:t>ю</w:t>
      </w:r>
      <w:r w:rsidRPr="00533EB2">
        <w:rPr>
          <w:rFonts w:ascii="Palatino Linotype" w:hAnsi="Palatino Linotype"/>
          <w:color w:val="auto"/>
          <w:sz w:val="20"/>
          <w:szCs w:val="20"/>
        </w:rPr>
        <w:t>щей среды, обеспечению экологической безопасности и рациональному использованию природных ресу</w:t>
      </w:r>
      <w:r w:rsidRPr="00533EB2">
        <w:rPr>
          <w:rFonts w:ascii="Palatino Linotype" w:hAnsi="Palatino Linotype"/>
          <w:color w:val="auto"/>
          <w:sz w:val="20"/>
          <w:szCs w:val="20"/>
        </w:rPr>
        <w:t>р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сов;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lastRenderedPageBreak/>
        <w:t>- осуществление иных полномочий в области экологического мониторинга в соответствии с закон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дательством. </w:t>
      </w:r>
    </w:p>
    <w:p w:rsidR="00932496" w:rsidRPr="00533EB2" w:rsidRDefault="00932496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533EB2" w:rsidRDefault="00902C94" w:rsidP="00902C94">
      <w:pPr>
        <w:pStyle w:val="consplusnormal"/>
        <w:tabs>
          <w:tab w:val="left" w:pos="162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10.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Полномочия государственного уполномоченного органа по организации и </w:t>
      </w:r>
    </w:p>
    <w:p w:rsidR="00902C94" w:rsidRPr="00533EB2" w:rsidRDefault="00533EB2" w:rsidP="00902C94">
      <w:pPr>
        <w:pStyle w:val="consplusnormal"/>
        <w:tabs>
          <w:tab w:val="left" w:pos="162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  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проведению экологического мониторинга 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1. Государственный уполномоченный орган организует и проводит  экологический мониторинг на территории Республики Таджикистан.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2. Государственный уполномоченный орган по организации и проведению экологического монит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ринга на территории Республики Таджикистан </w:t>
      </w:r>
      <w:r w:rsidR="00932496" w:rsidRPr="00533EB2">
        <w:rPr>
          <w:rFonts w:ascii="Palatino Linotype" w:hAnsi="Palatino Linotype"/>
          <w:i/>
          <w:sz w:val="20"/>
          <w:szCs w:val="20"/>
        </w:rPr>
        <w:t>в пределах своих полномочий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: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самостоятельно организует и осуществляет мониторинг соответствующих объектов природной среды;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участвует в организации и проведении государственного мониторинга водных объектов;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определяет объекты государственного экологического мониторинга по согласованию с государс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>венным органом;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организует проведение исследований по экологическому мониторингу по взаимосогласованным нормативным и методическим документам, обеспечивающим единство методов, способов и показателей, на основе которых осуществляются сбор и обработка данных состояния объектов экологического монит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ринга;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доводит до сведения </w:t>
      </w:r>
      <w:proofErr w:type="spellStart"/>
      <w:r w:rsidRPr="00533EB2">
        <w:rPr>
          <w:rFonts w:ascii="Palatino Linotype" w:hAnsi="Palatino Linotype"/>
          <w:color w:val="auto"/>
          <w:sz w:val="20"/>
          <w:szCs w:val="20"/>
        </w:rPr>
        <w:t>природопользователей</w:t>
      </w:r>
      <w:proofErr w:type="spell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порядок обязательного представления документир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ванных данных экологического мониторинга;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организует и обеспечивает ведение специализированных банков данных экологического монит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ринга;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организует оценку данных экологического мониторинга на предмет отсутствия сведений, отнесе</w:t>
      </w:r>
      <w:r w:rsidRPr="00533EB2">
        <w:rPr>
          <w:rFonts w:ascii="Palatino Linotype" w:hAnsi="Palatino Linotype"/>
          <w:color w:val="auto"/>
          <w:sz w:val="20"/>
          <w:szCs w:val="20"/>
        </w:rPr>
        <w:t>н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ных законодательством к категории ограниченного распространения;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осуществляет информационный обмен с другими государственными органами;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устанавливает квалификационные требования к персоналу, обеспечивающему проведение экол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гического мониторинга;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организует обучение и подготовку специалистов для работы в области экологического монитори</w:t>
      </w:r>
      <w:r w:rsidRPr="00533EB2">
        <w:rPr>
          <w:rFonts w:ascii="Palatino Linotype" w:hAnsi="Palatino Linotype"/>
          <w:color w:val="auto"/>
          <w:sz w:val="20"/>
          <w:szCs w:val="20"/>
        </w:rPr>
        <w:t>н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га;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дает соответствующие распоряжения по организации  и проведению экологического монитори</w:t>
      </w:r>
      <w:r w:rsidRPr="00533EB2">
        <w:rPr>
          <w:rFonts w:ascii="Palatino Linotype" w:hAnsi="Palatino Linotype"/>
          <w:color w:val="auto"/>
          <w:sz w:val="20"/>
          <w:szCs w:val="20"/>
        </w:rPr>
        <w:t>н</w:t>
      </w:r>
      <w:r w:rsidRPr="00533EB2">
        <w:rPr>
          <w:rFonts w:ascii="Palatino Linotype" w:hAnsi="Palatino Linotype"/>
          <w:color w:val="auto"/>
          <w:sz w:val="20"/>
          <w:szCs w:val="20"/>
        </w:rPr>
        <w:t>га;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информирует органы государственной власти Республики Таджикистан, органы самоуправления поселков и сел и население о состоянии окружающей среды на территории Республики Таджикистан на основе достоверных данных экологического мониторинга.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 xml:space="preserve">Статья 11. Участие общественных объединений и граждан в системе </w:t>
      </w:r>
      <w:proofErr w:type="gramStart"/>
      <w:r w:rsidRPr="00533EB2">
        <w:rPr>
          <w:rFonts w:ascii="Palatino Linotype" w:hAnsi="Palatino Linotype"/>
          <w:b/>
          <w:sz w:val="20"/>
          <w:szCs w:val="20"/>
          <w:lang w:val="ru-RU"/>
        </w:rPr>
        <w:t>экологического</w:t>
      </w:r>
      <w:proofErr w:type="gramEnd"/>
      <w:r w:rsidRPr="00533EB2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</w:p>
    <w:p w:rsidR="00902C94" w:rsidRPr="00533EB2" w:rsidRDefault="00533EB2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  </w:t>
      </w:r>
      <w:r w:rsidR="00902C94" w:rsidRPr="00533EB2">
        <w:rPr>
          <w:rFonts w:ascii="Palatino Linotype" w:hAnsi="Palatino Linotype"/>
          <w:b/>
          <w:sz w:val="20"/>
          <w:szCs w:val="20"/>
          <w:lang w:val="ru-RU"/>
        </w:rPr>
        <w:t>мониторинга</w:t>
      </w:r>
    </w:p>
    <w:p w:rsidR="00793091" w:rsidRPr="00533EB2" w:rsidRDefault="00793091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 xml:space="preserve">1. </w:t>
      </w:r>
      <w:r w:rsidR="003A2E0D" w:rsidRPr="00533EB2">
        <w:rPr>
          <w:rFonts w:ascii="Palatino Linotype" w:hAnsi="Palatino Linotype"/>
          <w:i/>
          <w:sz w:val="20"/>
          <w:szCs w:val="20"/>
        </w:rPr>
        <w:t>Общественные объединения и граждане</w:t>
      </w:r>
      <w:r w:rsidR="003A2E0D" w:rsidRPr="00533EB2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533EB2">
        <w:rPr>
          <w:rFonts w:ascii="Palatino Linotype" w:hAnsi="Palatino Linotype"/>
          <w:sz w:val="20"/>
          <w:szCs w:val="20"/>
          <w:lang w:val="ru-RU"/>
        </w:rPr>
        <w:t>вправе обращаться в государственный уполномоченный о</w:t>
      </w:r>
      <w:r w:rsidRPr="00533EB2">
        <w:rPr>
          <w:rFonts w:ascii="Palatino Linotype" w:hAnsi="Palatino Linotype"/>
          <w:sz w:val="20"/>
          <w:szCs w:val="20"/>
          <w:lang w:val="ru-RU"/>
        </w:rPr>
        <w:t>р</w:t>
      </w:r>
      <w:r w:rsidRPr="00533EB2">
        <w:rPr>
          <w:rFonts w:ascii="Palatino Linotype" w:hAnsi="Palatino Linotype"/>
          <w:sz w:val="20"/>
          <w:szCs w:val="20"/>
          <w:lang w:val="ru-RU"/>
        </w:rPr>
        <w:t>ган по организации и проведению экологического мониторинга для получения достоверной и полной и</w:t>
      </w:r>
      <w:r w:rsidRPr="00533EB2">
        <w:rPr>
          <w:rFonts w:ascii="Palatino Linotype" w:hAnsi="Palatino Linotype"/>
          <w:sz w:val="20"/>
          <w:szCs w:val="20"/>
          <w:lang w:val="ru-RU"/>
        </w:rPr>
        <w:t>н</w:t>
      </w:r>
      <w:r w:rsidRPr="00533EB2">
        <w:rPr>
          <w:rFonts w:ascii="Palatino Linotype" w:hAnsi="Palatino Linotype"/>
          <w:sz w:val="20"/>
          <w:szCs w:val="20"/>
          <w:lang w:val="ru-RU"/>
        </w:rPr>
        <w:t xml:space="preserve">формации о состоянии окружающей среды.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2. Государственный уполномоченный орган по организации и проведению экологического монит</w:t>
      </w:r>
      <w:r w:rsidRPr="00533EB2">
        <w:rPr>
          <w:rFonts w:ascii="Palatino Linotype" w:hAnsi="Palatino Linotype"/>
          <w:sz w:val="20"/>
          <w:szCs w:val="20"/>
          <w:lang w:val="ru-RU"/>
        </w:rPr>
        <w:t>о</w:t>
      </w:r>
      <w:r w:rsidRPr="00533EB2">
        <w:rPr>
          <w:rFonts w:ascii="Palatino Linotype" w:hAnsi="Palatino Linotype"/>
          <w:sz w:val="20"/>
          <w:szCs w:val="20"/>
          <w:lang w:val="ru-RU"/>
        </w:rPr>
        <w:t>ринга обязан рассматривать в установленном порядке жалобы и заявления граждан и общественных объ</w:t>
      </w:r>
      <w:r w:rsidRPr="00533EB2">
        <w:rPr>
          <w:rFonts w:ascii="Palatino Linotype" w:hAnsi="Palatino Linotype"/>
          <w:sz w:val="20"/>
          <w:szCs w:val="20"/>
          <w:lang w:val="ru-RU"/>
        </w:rPr>
        <w:t>е</w:t>
      </w:r>
      <w:r w:rsidRPr="00533EB2">
        <w:rPr>
          <w:rFonts w:ascii="Palatino Linotype" w:hAnsi="Palatino Linotype"/>
          <w:sz w:val="20"/>
          <w:szCs w:val="20"/>
          <w:lang w:val="ru-RU"/>
        </w:rPr>
        <w:t xml:space="preserve">динений о состоянии окружающей среды и извещать заявителей о результатах рассмотрения и принятых мерах.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3. Общественные объединения вправе обращаться в государственный уполномоченный орган по о</w:t>
      </w:r>
      <w:r w:rsidRPr="00533EB2">
        <w:rPr>
          <w:rFonts w:ascii="Palatino Linotype" w:hAnsi="Palatino Linotype"/>
          <w:sz w:val="20"/>
          <w:szCs w:val="20"/>
          <w:lang w:val="ru-RU"/>
        </w:rPr>
        <w:t>р</w:t>
      </w:r>
      <w:r w:rsidRPr="00533EB2">
        <w:rPr>
          <w:rFonts w:ascii="Palatino Linotype" w:hAnsi="Palatino Linotype"/>
          <w:sz w:val="20"/>
          <w:szCs w:val="20"/>
          <w:lang w:val="ru-RU"/>
        </w:rPr>
        <w:t xml:space="preserve">ганизации и проведению экологического мониторинга с предложениями об установлении дополнительных объектов экологического мониторинга.  </w:t>
      </w:r>
    </w:p>
    <w:p w:rsidR="00902C94" w:rsidRPr="00533EB2" w:rsidRDefault="00902C94" w:rsidP="00902C9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sz w:val="20"/>
          <w:szCs w:val="20"/>
          <w:lang w:val="ru-RU"/>
        </w:rPr>
        <w:t>4. Общественные объединения и граждане вправе участвовать в проведении экологического мон</w:t>
      </w:r>
      <w:r w:rsidRPr="00533EB2">
        <w:rPr>
          <w:rFonts w:ascii="Palatino Linotype" w:hAnsi="Palatino Linotype"/>
          <w:sz w:val="20"/>
          <w:szCs w:val="20"/>
          <w:lang w:val="ru-RU"/>
        </w:rPr>
        <w:t>и</w:t>
      </w:r>
      <w:r w:rsidRPr="00533EB2">
        <w:rPr>
          <w:rFonts w:ascii="Palatino Linotype" w:hAnsi="Palatino Linotype"/>
          <w:sz w:val="20"/>
          <w:szCs w:val="20"/>
          <w:lang w:val="ru-RU"/>
        </w:rPr>
        <w:t xml:space="preserve">торинга за счет своих и иных предусмотренных законодательством средств. </w:t>
      </w:r>
    </w:p>
    <w:p w:rsidR="00902C94" w:rsidRPr="00533EB2" w:rsidRDefault="00902C94" w:rsidP="00902C94">
      <w:pPr>
        <w:pStyle w:val="a4"/>
        <w:tabs>
          <w:tab w:val="left" w:pos="216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5. Данные экологического мониторинга, полученные общественными объединениями, и соответс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вующие требованиям к качеству информационных ресурсов, вносятся в реестр объектов экологического мониторинга. </w:t>
      </w:r>
    </w:p>
    <w:p w:rsidR="00902C94" w:rsidRPr="00533EB2" w:rsidRDefault="00902C94" w:rsidP="00902C94">
      <w:pPr>
        <w:pStyle w:val="a4"/>
        <w:tabs>
          <w:tab w:val="left" w:pos="216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ab/>
      </w:r>
    </w:p>
    <w:p w:rsidR="00793091" w:rsidRPr="00533EB2" w:rsidRDefault="00902C94" w:rsidP="00793091">
      <w:pPr>
        <w:pStyle w:val="consplustitle"/>
        <w:tabs>
          <w:tab w:val="left" w:pos="9180"/>
        </w:tabs>
        <w:spacing w:before="0" w:beforeAutospacing="0" w:after="0" w:afterAutospacing="0"/>
        <w:jc w:val="center"/>
        <w:rPr>
          <w:rFonts w:ascii="Palatino Linotype" w:hAnsi="Palatino Linotype"/>
          <w:bCs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bCs/>
          <w:color w:val="auto"/>
          <w:sz w:val="20"/>
          <w:szCs w:val="20"/>
        </w:rPr>
        <w:t>ГЛАВА 4.</w:t>
      </w:r>
      <w:r w:rsidRPr="00533EB2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</w:p>
    <w:p w:rsidR="00902C94" w:rsidRPr="00533EB2" w:rsidRDefault="00902C94" w:rsidP="00793091">
      <w:pPr>
        <w:pStyle w:val="consplustitle"/>
        <w:tabs>
          <w:tab w:val="left" w:pos="9180"/>
        </w:tabs>
        <w:spacing w:before="0" w:beforeAutospacing="0" w:after="0" w:afterAutospacing="0"/>
        <w:jc w:val="center"/>
        <w:rPr>
          <w:rStyle w:val="a3"/>
          <w:rFonts w:ascii="Palatino Linotype" w:hAnsi="Palatino Linotype"/>
          <w:color w:val="auto"/>
          <w:sz w:val="20"/>
          <w:szCs w:val="20"/>
        </w:rPr>
      </w:pPr>
      <w:r w:rsidRPr="00533EB2">
        <w:rPr>
          <w:rStyle w:val="a3"/>
          <w:rFonts w:ascii="Palatino Linotype" w:hAnsi="Palatino Linotype"/>
          <w:color w:val="auto"/>
          <w:sz w:val="20"/>
          <w:szCs w:val="20"/>
        </w:rPr>
        <w:lastRenderedPageBreak/>
        <w:t>РЕГУЛИРОВАНИЕ ДЕЯТЕЛЬНОСТИ В ОБЛАСТИ  ЭКОЛОГИЧЕСКОГО МОНИТОРИНГА</w:t>
      </w:r>
    </w:p>
    <w:p w:rsidR="00902C94" w:rsidRPr="00533EB2" w:rsidRDefault="00902C94" w:rsidP="00902C94">
      <w:pPr>
        <w:pStyle w:val="consplustitle"/>
        <w:tabs>
          <w:tab w:val="left" w:pos="9180"/>
        </w:tabs>
        <w:spacing w:before="0" w:beforeAutospacing="0" w:after="0" w:afterAutospacing="0"/>
        <w:ind w:firstLine="709"/>
        <w:rPr>
          <w:rStyle w:val="a3"/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-270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12.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Обязанности субъектов экологического мониторинга 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1. Субъекты экологического мониторинга в отношении своих объектов, внесенных в Государстве</w:t>
      </w:r>
      <w:r w:rsidRPr="00533EB2">
        <w:rPr>
          <w:rFonts w:ascii="Palatino Linotype" w:hAnsi="Palatino Linotype"/>
          <w:color w:val="auto"/>
          <w:sz w:val="20"/>
          <w:szCs w:val="20"/>
        </w:rPr>
        <w:t>н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ный реестр объектов экологического мониторинга Республики Таджикистан, обязаны: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организовать и проводить локальный мониторинг источников антропогенного воздействия на о</w:t>
      </w:r>
      <w:r w:rsidRPr="00533EB2">
        <w:rPr>
          <w:rFonts w:ascii="Palatino Linotype" w:hAnsi="Palatino Linotype"/>
          <w:color w:val="auto"/>
          <w:sz w:val="20"/>
          <w:szCs w:val="20"/>
        </w:rPr>
        <w:t>к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ружающую природную среду;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обеспечивать создание необходимой материально-технической базы экологического мониторинга;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вести локальный мониторинг с использованием утвержденных в установленном законодательством порядке методик с помощью приборов и средств, обеспечивающих единство измерений;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- определять должностных лиц, ответственных за ведение локального экологического мониторинга, обеспечивать их профессиональную подготовку в соответствии с установленными квалификационными требованиями;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- бесплатно представлять в установленные сроки и в установленных объемах государственному уполномоченному органу по организации и проведению экологического мониторинга и местным органам государственной власти обязательные документированные данные локального экологического монитори</w:t>
      </w:r>
      <w:r w:rsidRPr="00533EB2">
        <w:rPr>
          <w:rFonts w:ascii="Palatino Linotype" w:hAnsi="Palatino Linotype"/>
          <w:color w:val="auto"/>
          <w:sz w:val="20"/>
          <w:szCs w:val="20"/>
        </w:rPr>
        <w:t>н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га.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2. Локальный экологический мониторинг осуществляется </w:t>
      </w:r>
      <w:proofErr w:type="spellStart"/>
      <w:r w:rsidRPr="00533EB2">
        <w:rPr>
          <w:rFonts w:ascii="Palatino Linotype" w:hAnsi="Palatino Linotype"/>
          <w:color w:val="auto"/>
          <w:sz w:val="20"/>
          <w:szCs w:val="20"/>
        </w:rPr>
        <w:t>природопользователями</w:t>
      </w:r>
      <w:proofErr w:type="spell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или привлека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мыми ими юридическими лицами по разработанным ими в соответствии с установленными требованиями программам, согласованным с государственным уполномоченным органом по организации и проведению экологического мониторинга.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A37658" w:rsidRPr="00533EB2" w:rsidRDefault="00A37658" w:rsidP="00A37658">
      <w:pPr>
        <w:pStyle w:val="2"/>
        <w:shd w:val="clear" w:color="auto" w:fill="auto"/>
        <w:spacing w:line="240" w:lineRule="auto"/>
        <w:ind w:firstLine="709"/>
        <w:rPr>
          <w:rFonts w:cs="Times New Roman"/>
          <w:b/>
          <w:sz w:val="20"/>
          <w:szCs w:val="20"/>
        </w:rPr>
      </w:pPr>
      <w:proofErr w:type="gramStart"/>
      <w:r w:rsidRPr="00533EB2">
        <w:rPr>
          <w:rFonts w:cs="Times New Roman"/>
          <w:b/>
          <w:sz w:val="20"/>
          <w:szCs w:val="20"/>
        </w:rPr>
        <w:t>(Часть 3 искл.</w:t>
      </w:r>
      <w:proofErr w:type="gramEnd"/>
      <w:r w:rsidRPr="00533EB2">
        <w:rPr>
          <w:rFonts w:cs="Times New Roman"/>
          <w:b/>
          <w:sz w:val="20"/>
          <w:szCs w:val="20"/>
        </w:rPr>
        <w:t xml:space="preserve"> </w:t>
      </w:r>
      <w:proofErr w:type="gramStart"/>
      <w:r w:rsidRPr="00533EB2">
        <w:rPr>
          <w:rFonts w:cs="Times New Roman"/>
          <w:b/>
          <w:sz w:val="20"/>
          <w:szCs w:val="20"/>
        </w:rPr>
        <w:t>ЗРТ от 26.07.14 г., № 1120)</w:t>
      </w:r>
      <w:proofErr w:type="gramEnd"/>
    </w:p>
    <w:p w:rsidR="00902C94" w:rsidRPr="00533EB2" w:rsidRDefault="00902C94" w:rsidP="00A37658">
      <w:pPr>
        <w:ind w:firstLine="709"/>
        <w:rPr>
          <w:rFonts w:ascii="Palatino Linotype" w:hAnsi="Palatino Linotype"/>
          <w:sz w:val="20"/>
          <w:szCs w:val="20"/>
        </w:rPr>
      </w:pPr>
      <w:r w:rsidRPr="00533EB2">
        <w:rPr>
          <w:rFonts w:ascii="Palatino Linotype" w:hAnsi="Palatino Linotype"/>
          <w:strike/>
          <w:sz w:val="20"/>
          <w:szCs w:val="20"/>
          <w:lang w:val="ru-RU"/>
        </w:rPr>
        <w:t xml:space="preserve"> </w:t>
      </w:r>
    </w:p>
    <w:p w:rsid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13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.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Экологический мониторинг на территориях, имеющих особый экологический </w:t>
      </w:r>
    </w:p>
    <w:p w:rsidR="00902C94" w:rsidRPr="00533EB2" w:rsidRDefault="00533EB2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  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статус 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1. На территориях, имеющих особый экологический статус (зона чрезвычайной экологической с</w:t>
      </w:r>
      <w:r w:rsidRPr="00533EB2">
        <w:rPr>
          <w:rFonts w:ascii="Palatino Linotype" w:hAnsi="Palatino Linotype"/>
          <w:color w:val="auto"/>
          <w:sz w:val="20"/>
          <w:szCs w:val="20"/>
        </w:rPr>
        <w:t>и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туации, зона </w:t>
      </w:r>
      <w:r w:rsidR="00A16793" w:rsidRPr="00533EB2">
        <w:rPr>
          <w:rFonts w:ascii="Palatino Linotype" w:hAnsi="Palatino Linotype"/>
          <w:i/>
          <w:sz w:val="20"/>
          <w:szCs w:val="20"/>
        </w:rPr>
        <w:t>экологически опасной ситуации</w:t>
      </w:r>
      <w:r w:rsidRPr="00533EB2">
        <w:rPr>
          <w:rFonts w:ascii="Palatino Linotype" w:hAnsi="Palatino Linotype"/>
          <w:color w:val="auto"/>
          <w:sz w:val="20"/>
          <w:szCs w:val="20"/>
        </w:rPr>
        <w:t>), экологический мониторинг является составной частью пр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грамм оздоровления территорий.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2. Экологический мониторинг ведется по объектам, по которым было принято решение о присво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нии территории особого экологического статуса в объемах, достаточных для достоверной и полной оценки эффективности выполняемых природоохранных мероприятий и программ. </w:t>
      </w:r>
    </w:p>
    <w:p w:rsidR="00793091" w:rsidRPr="00533EB2" w:rsidRDefault="00793091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14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.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Экологический мониторинг в </w:t>
      </w:r>
      <w:proofErr w:type="gramStart"/>
      <w:r w:rsidRPr="00533EB2">
        <w:rPr>
          <w:rFonts w:ascii="Palatino Linotype" w:hAnsi="Palatino Linotype"/>
          <w:b/>
          <w:color w:val="auto"/>
          <w:sz w:val="20"/>
          <w:szCs w:val="20"/>
        </w:rPr>
        <w:t>закрытых</w:t>
      </w:r>
      <w:proofErr w:type="gramEnd"/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административно-территориальных </w:t>
      </w:r>
    </w:p>
    <w:p w:rsidR="00902C94" w:rsidRPr="00533EB2" w:rsidRDefault="00533EB2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  </w:t>
      </w:r>
      <w:proofErr w:type="gramStart"/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>образованиях</w:t>
      </w:r>
      <w:proofErr w:type="gramEnd"/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1. Экологический мониторинг в закрытых административно-территориальных образованиях являе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ся составной частью экологического мониторинга Республики Таджикистан.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2. Экологический мониторинг в закрытых административно-территориальных образованиях осущ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>ствляется с учетом требований, определяемых законодательством.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Статья 15. Экологический мониторинг на военных и оборонных объектах 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На военных и оборонных объектах, а также при проведении </w:t>
      </w:r>
      <w:r w:rsidR="00321FFF" w:rsidRPr="00533EB2">
        <w:rPr>
          <w:rFonts w:ascii="Palatino Linotype" w:hAnsi="Palatino Linotype"/>
          <w:i/>
          <w:sz w:val="20"/>
          <w:szCs w:val="20"/>
        </w:rPr>
        <w:t>военных</w:t>
      </w:r>
      <w:r w:rsidR="00321FFF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color w:val="auto"/>
          <w:sz w:val="20"/>
          <w:szCs w:val="20"/>
        </w:rPr>
        <w:t>сборов и учений, при дислок</w:t>
      </w:r>
      <w:r w:rsidRPr="00533EB2">
        <w:rPr>
          <w:rFonts w:ascii="Palatino Linotype" w:hAnsi="Palatino Linotype"/>
          <w:color w:val="auto"/>
          <w:sz w:val="20"/>
          <w:szCs w:val="20"/>
        </w:rPr>
        <w:t>а</w:t>
      </w:r>
      <w:r w:rsidRPr="00533EB2">
        <w:rPr>
          <w:rFonts w:ascii="Palatino Linotype" w:hAnsi="Palatino Linotype"/>
          <w:color w:val="auto"/>
          <w:sz w:val="20"/>
          <w:szCs w:val="20"/>
        </w:rPr>
        <w:t>ции войск и военной техники на территории Республики Таджикистан организация и ведение экологич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ского мониторинга осуществляются с учетом требований, определяемых законодательством. </w:t>
      </w:r>
      <w:r w:rsidR="00533EB2">
        <w:rPr>
          <w:rFonts w:ascii="Palatino Linotype" w:hAnsi="Palatino Linotype"/>
          <w:b/>
          <w:sz w:val="20"/>
          <w:szCs w:val="20"/>
        </w:rPr>
        <w:t>(ЗРТ от 26.07.14 г., № 1120)</w:t>
      </w:r>
    </w:p>
    <w:p w:rsidR="00321FFF" w:rsidRPr="00533EB2" w:rsidRDefault="00321FFF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16.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Экологический мониторинг при предупреждении  и ликвидации </w:t>
      </w:r>
      <w:proofErr w:type="gramStart"/>
      <w:r w:rsidRPr="00533EB2">
        <w:rPr>
          <w:rFonts w:ascii="Palatino Linotype" w:hAnsi="Palatino Linotype"/>
          <w:b/>
          <w:color w:val="auto"/>
          <w:sz w:val="20"/>
          <w:szCs w:val="20"/>
        </w:rPr>
        <w:t>чрезвычайных</w:t>
      </w:r>
      <w:proofErr w:type="gramEnd"/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</w:p>
    <w:p w:rsidR="00902C94" w:rsidRPr="00533EB2" w:rsidRDefault="00533EB2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  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ситуаций 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1. На объектах, включенных в Государственный реестр опасных объектов, организуется и ведется экологический мониторинг их состояния по соответствующим показателям, а также экологический мон</w:t>
      </w:r>
      <w:r w:rsidRPr="00533EB2">
        <w:rPr>
          <w:rFonts w:ascii="Palatino Linotype" w:hAnsi="Palatino Linotype"/>
          <w:color w:val="auto"/>
          <w:sz w:val="20"/>
          <w:szCs w:val="20"/>
        </w:rPr>
        <w:t>и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торинг внешних факторов, способных вызвать чрезвычайные ситуации.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lastRenderedPageBreak/>
        <w:t>2. При возникновении чрезвычайных ситуаций осуществляется экологический мониторинг приро</w:t>
      </w:r>
      <w:r w:rsidRPr="00533EB2">
        <w:rPr>
          <w:rFonts w:ascii="Palatino Linotype" w:hAnsi="Palatino Linotype"/>
          <w:color w:val="auto"/>
          <w:sz w:val="20"/>
          <w:szCs w:val="20"/>
        </w:rPr>
        <w:t>д</w:t>
      </w:r>
      <w:r w:rsidRPr="00533EB2">
        <w:rPr>
          <w:rFonts w:ascii="Palatino Linotype" w:hAnsi="Palatino Linotype"/>
          <w:color w:val="auto"/>
          <w:sz w:val="20"/>
          <w:szCs w:val="20"/>
        </w:rPr>
        <w:t>ных и иных объектов, оказавшихся в зоне влияния чрезвычайной ситуации и распространения ее неблаг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приятных последствий.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Статья 17. Экологический мониторинг при обращении с опасными отходами 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1. Экологический мониторинг осуществляется на всех стадиях обращения с опасными отходами (н</w:t>
      </w:r>
      <w:r w:rsidRPr="00533EB2">
        <w:rPr>
          <w:rFonts w:ascii="Palatino Linotype" w:hAnsi="Palatino Linotype"/>
          <w:color w:val="auto"/>
          <w:sz w:val="20"/>
          <w:szCs w:val="20"/>
        </w:rPr>
        <w:t>а</w:t>
      </w:r>
      <w:r w:rsidRPr="00533EB2">
        <w:rPr>
          <w:rFonts w:ascii="Palatino Linotype" w:hAnsi="Palatino Linotype"/>
          <w:color w:val="auto"/>
          <w:sz w:val="20"/>
          <w:szCs w:val="20"/>
        </w:rPr>
        <w:t>копление, транспортировка, обезвреживание, утилизация, захоронение и иные стадии обращения с отх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дами).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2. Экологический мониторинг проводят юридические лица и индивидуальные предприниматели, осуществляющие соответствующие операции по обращению с опасными отходами, если договором между ними и производителем или собственником опасных отходов не предусмотрено иное.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sz w:val="20"/>
          <w:szCs w:val="20"/>
          <w:lang w:val="ru-RU"/>
        </w:rPr>
        <w:t>Статья 18. Экологический мониторинг и государственная экологическая экспертиза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В представляемых на государственную экологическую экспертизу документах по мероприятиям, связанным с природопользованием и планируемым к реализации в Республике Таджикистан, обязател</w:t>
      </w:r>
      <w:r w:rsidRPr="00533EB2">
        <w:rPr>
          <w:rFonts w:ascii="Palatino Linotype" w:hAnsi="Palatino Linotype"/>
          <w:color w:val="auto"/>
          <w:sz w:val="20"/>
          <w:szCs w:val="20"/>
        </w:rPr>
        <w:t>ь</w:t>
      </w:r>
      <w:r w:rsidRPr="00533EB2">
        <w:rPr>
          <w:rFonts w:ascii="Palatino Linotype" w:hAnsi="Palatino Linotype"/>
          <w:color w:val="auto"/>
          <w:sz w:val="20"/>
          <w:szCs w:val="20"/>
        </w:rPr>
        <w:t>ным является раздел об экологическом мониторинге. По объектам государственной экологической экспе</w:t>
      </w:r>
      <w:r w:rsidRPr="00533EB2">
        <w:rPr>
          <w:rFonts w:ascii="Palatino Linotype" w:hAnsi="Palatino Linotype"/>
          <w:color w:val="auto"/>
          <w:sz w:val="20"/>
          <w:szCs w:val="20"/>
        </w:rPr>
        <w:t>р</w:t>
      </w:r>
      <w:r w:rsidRPr="00533EB2">
        <w:rPr>
          <w:rFonts w:ascii="Palatino Linotype" w:hAnsi="Palatino Linotype"/>
          <w:color w:val="auto"/>
          <w:sz w:val="20"/>
          <w:szCs w:val="20"/>
        </w:rPr>
        <w:t>тизы, которые одновременно являются объектами экологического мониторинга (полностью или частично), полнота и достоверность представляемой на экспертизу информации должна обеспечиваться использов</w:t>
      </w:r>
      <w:r w:rsidRPr="00533EB2">
        <w:rPr>
          <w:rFonts w:ascii="Palatino Linotype" w:hAnsi="Palatino Linotype"/>
          <w:color w:val="auto"/>
          <w:sz w:val="20"/>
          <w:szCs w:val="20"/>
        </w:rPr>
        <w:t>а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нием соответствующих информационных ресурсов, имеющихся в системе экологического мониторинга. </w:t>
      </w: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19.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Финансирование работ по организации и проведению </w:t>
      </w:r>
      <w:proofErr w:type="gramStart"/>
      <w:r w:rsidRPr="00533EB2">
        <w:rPr>
          <w:rFonts w:ascii="Palatino Linotype" w:hAnsi="Palatino Linotype"/>
          <w:b/>
          <w:color w:val="auto"/>
          <w:sz w:val="20"/>
          <w:szCs w:val="20"/>
        </w:rPr>
        <w:t>экологического</w:t>
      </w:r>
      <w:proofErr w:type="gramEnd"/>
      <w:r w:rsidRPr="00533EB2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</w:p>
    <w:p w:rsidR="00902C94" w:rsidRPr="00533EB2" w:rsidRDefault="00533EB2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   </w:t>
      </w:r>
      <w:r w:rsidR="00902C94" w:rsidRPr="00533EB2">
        <w:rPr>
          <w:rFonts w:ascii="Palatino Linotype" w:hAnsi="Palatino Linotype"/>
          <w:b/>
          <w:color w:val="auto"/>
          <w:sz w:val="20"/>
          <w:szCs w:val="20"/>
        </w:rPr>
        <w:t>мониторинга</w:t>
      </w:r>
      <w:r w:rsidR="00902C94" w:rsidRPr="00533EB2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793091" w:rsidRPr="00533EB2" w:rsidRDefault="00793091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1. Финансирование системы экологического мониторинга, реализация соответствующих государс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>венных целевых программ осуществляются за счет средств государственного бюджета, а также за счет вн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>бюджетных средств, собственных сре</w:t>
      </w:r>
      <w:proofErr w:type="gramStart"/>
      <w:r w:rsidRPr="00533EB2">
        <w:rPr>
          <w:rFonts w:ascii="Palatino Linotype" w:hAnsi="Palatino Linotype"/>
          <w:color w:val="auto"/>
          <w:sz w:val="20"/>
          <w:szCs w:val="20"/>
        </w:rPr>
        <w:t>дств пр</w:t>
      </w:r>
      <w:proofErr w:type="gramEnd"/>
      <w:r w:rsidRPr="00533EB2">
        <w:rPr>
          <w:rFonts w:ascii="Palatino Linotype" w:hAnsi="Palatino Linotype"/>
          <w:color w:val="auto"/>
          <w:sz w:val="20"/>
          <w:szCs w:val="20"/>
        </w:rPr>
        <w:t>едприятий и иных источников.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2. Финансирование работ по организации экологического мониторинга осуществляется в рамках выполнения соответствующих республиканских целевых и местных программ за счет средств соответс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вующих бюджетов и внебюджетных фондов. </w:t>
      </w:r>
    </w:p>
    <w:p w:rsidR="00321FFF" w:rsidRPr="00533EB2" w:rsidRDefault="00321FFF" w:rsidP="00321FFF">
      <w:pPr>
        <w:pStyle w:val="2"/>
        <w:shd w:val="clear" w:color="auto" w:fill="auto"/>
        <w:spacing w:line="240" w:lineRule="auto"/>
        <w:ind w:firstLine="709"/>
        <w:rPr>
          <w:rFonts w:cs="Times New Roman"/>
          <w:sz w:val="20"/>
          <w:szCs w:val="20"/>
        </w:rPr>
      </w:pPr>
      <w:r w:rsidRPr="00533EB2">
        <w:rPr>
          <w:rFonts w:cs="Times New Roman"/>
          <w:i/>
          <w:sz w:val="20"/>
          <w:szCs w:val="20"/>
        </w:rPr>
        <w:t xml:space="preserve">3. Финансирование работ по организации экологического мониторинга </w:t>
      </w:r>
      <w:proofErr w:type="spellStart"/>
      <w:r w:rsidRPr="00533EB2">
        <w:rPr>
          <w:rFonts w:cs="Times New Roman"/>
          <w:i/>
          <w:sz w:val="20"/>
          <w:szCs w:val="20"/>
        </w:rPr>
        <w:t>природопользователями</w:t>
      </w:r>
      <w:proofErr w:type="spellEnd"/>
      <w:r w:rsidRPr="00533EB2">
        <w:rPr>
          <w:rFonts w:cs="Times New Roman"/>
          <w:i/>
          <w:sz w:val="20"/>
          <w:szCs w:val="20"/>
        </w:rPr>
        <w:t xml:space="preserve">, </w:t>
      </w:r>
      <w:proofErr w:type="gramStart"/>
      <w:r w:rsidRPr="00533EB2">
        <w:rPr>
          <w:rFonts w:cs="Times New Roman"/>
          <w:i/>
          <w:sz w:val="20"/>
          <w:szCs w:val="20"/>
        </w:rPr>
        <w:t>указанн</w:t>
      </w:r>
      <w:r w:rsidRPr="00533EB2">
        <w:rPr>
          <w:rFonts w:cs="Times New Roman"/>
          <w:i/>
          <w:sz w:val="20"/>
          <w:szCs w:val="20"/>
        </w:rPr>
        <w:t>ы</w:t>
      </w:r>
      <w:r w:rsidRPr="00533EB2">
        <w:rPr>
          <w:rFonts w:cs="Times New Roman"/>
          <w:i/>
          <w:sz w:val="20"/>
          <w:szCs w:val="20"/>
        </w:rPr>
        <w:t>ми</w:t>
      </w:r>
      <w:proofErr w:type="gramEnd"/>
      <w:r w:rsidRPr="00533EB2">
        <w:rPr>
          <w:rFonts w:cs="Times New Roman"/>
          <w:i/>
          <w:sz w:val="20"/>
          <w:szCs w:val="20"/>
        </w:rPr>
        <w:t xml:space="preserve"> в статье 11 настоящего Закона, осуществляется за их счет.</w:t>
      </w:r>
      <w:r w:rsidRPr="00533EB2">
        <w:rPr>
          <w:rFonts w:cs="Times New Roman"/>
          <w:sz w:val="20"/>
          <w:szCs w:val="20"/>
        </w:rPr>
        <w:t xml:space="preserve"> </w:t>
      </w:r>
      <w:r w:rsidR="00533EB2">
        <w:rPr>
          <w:b/>
          <w:sz w:val="20"/>
          <w:szCs w:val="20"/>
        </w:rPr>
        <w:t>(ЗРТ от 26.07.14 г., № 1120)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4. Финансирование работ по организации экологического мониторинга источников загрязнения о</w:t>
      </w:r>
      <w:r w:rsidRPr="00533EB2">
        <w:rPr>
          <w:rFonts w:ascii="Palatino Linotype" w:hAnsi="Palatino Linotype"/>
          <w:color w:val="auto"/>
          <w:sz w:val="20"/>
          <w:szCs w:val="20"/>
        </w:rPr>
        <w:t>к</w:t>
      </w:r>
      <w:r w:rsidRPr="00533EB2">
        <w:rPr>
          <w:rFonts w:ascii="Palatino Linotype" w:hAnsi="Palatino Linotype"/>
          <w:color w:val="auto"/>
          <w:sz w:val="20"/>
          <w:szCs w:val="20"/>
        </w:rPr>
        <w:t>ружающей среды, находящихся в коммунальной собственности, осуществляется за счет средств соответс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вующих </w:t>
      </w:r>
      <w:proofErr w:type="spellStart"/>
      <w:r w:rsidRPr="00533EB2">
        <w:rPr>
          <w:rFonts w:ascii="Palatino Linotype" w:hAnsi="Palatino Linotype"/>
          <w:color w:val="auto"/>
          <w:sz w:val="20"/>
          <w:szCs w:val="20"/>
        </w:rPr>
        <w:t>предприятий-природопользователей</w:t>
      </w:r>
      <w:proofErr w:type="spellEnd"/>
      <w:r w:rsidRPr="00533EB2">
        <w:rPr>
          <w:rFonts w:ascii="Palatino Linotype" w:hAnsi="Palatino Linotype"/>
          <w:color w:val="auto"/>
          <w:sz w:val="20"/>
          <w:szCs w:val="20"/>
        </w:rPr>
        <w:t xml:space="preserve">, расположенных на территории данного административно-территориального  образования.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5. Экологический мониторинг состояния здоровья населения, испытывающего негативное влияние факторов окружающей среды на территории коммунальных образований, осуществляется за счет бюдж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тов, внебюджетных фондов и </w:t>
      </w:r>
      <w:proofErr w:type="gramStart"/>
      <w:r w:rsidRPr="00533EB2">
        <w:rPr>
          <w:rFonts w:ascii="Palatino Linotype" w:hAnsi="Palatino Linotype"/>
          <w:color w:val="auto"/>
          <w:sz w:val="20"/>
          <w:szCs w:val="20"/>
        </w:rPr>
        <w:t>других</w:t>
      </w:r>
      <w:proofErr w:type="gramEnd"/>
      <w:r w:rsidRPr="00533EB2">
        <w:rPr>
          <w:rFonts w:ascii="Palatino Linotype" w:hAnsi="Palatino Linotype"/>
          <w:color w:val="auto"/>
          <w:sz w:val="20"/>
          <w:szCs w:val="20"/>
        </w:rPr>
        <w:t xml:space="preserve"> предусмотренных для этого источников в соответствии с законодател</w:t>
      </w:r>
      <w:r w:rsidRPr="00533EB2">
        <w:rPr>
          <w:rFonts w:ascii="Palatino Linotype" w:hAnsi="Palatino Linotype"/>
          <w:color w:val="auto"/>
          <w:sz w:val="20"/>
          <w:szCs w:val="20"/>
        </w:rPr>
        <w:t>ь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ством. </w:t>
      </w: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6. </w:t>
      </w:r>
      <w:proofErr w:type="gramStart"/>
      <w:r w:rsidRPr="00533EB2">
        <w:rPr>
          <w:rFonts w:ascii="Palatino Linotype" w:hAnsi="Palatino Linotype"/>
          <w:color w:val="auto"/>
          <w:sz w:val="20"/>
          <w:szCs w:val="20"/>
        </w:rPr>
        <w:t>Финансирование работ по ведению экологического мониторинга на природных и других объе</w:t>
      </w:r>
      <w:r w:rsidRPr="00533EB2">
        <w:rPr>
          <w:rFonts w:ascii="Palatino Linotype" w:hAnsi="Palatino Linotype"/>
          <w:color w:val="auto"/>
          <w:sz w:val="20"/>
          <w:szCs w:val="20"/>
        </w:rPr>
        <w:t>к</w:t>
      </w:r>
      <w:r w:rsidRPr="00533EB2">
        <w:rPr>
          <w:rFonts w:ascii="Palatino Linotype" w:hAnsi="Palatino Linotype"/>
          <w:color w:val="auto"/>
          <w:sz w:val="20"/>
          <w:szCs w:val="20"/>
        </w:rPr>
        <w:t>тах, не находящихся во владении и пользовании физических и юридических лиц, а также финансирование работ по экологическому мониторингу состояния окружающей среды, здоровья населения, испытывающ</w:t>
      </w:r>
      <w:r w:rsidRPr="00533EB2">
        <w:rPr>
          <w:rFonts w:ascii="Palatino Linotype" w:hAnsi="Palatino Linotype"/>
          <w:color w:val="auto"/>
          <w:sz w:val="20"/>
          <w:szCs w:val="20"/>
        </w:rPr>
        <w:t>е</w:t>
      </w:r>
      <w:r w:rsidRPr="00533EB2">
        <w:rPr>
          <w:rFonts w:ascii="Palatino Linotype" w:hAnsi="Palatino Linotype"/>
          <w:color w:val="auto"/>
          <w:sz w:val="20"/>
          <w:szCs w:val="20"/>
        </w:rPr>
        <w:t>го негативное влияние окружающей среды, в объемах, предусмотренных республиканскими целевыми пр</w:t>
      </w:r>
      <w:r w:rsidRPr="00533EB2">
        <w:rPr>
          <w:rFonts w:ascii="Palatino Linotype" w:hAnsi="Palatino Linotype"/>
          <w:color w:val="auto"/>
          <w:sz w:val="20"/>
          <w:szCs w:val="20"/>
        </w:rPr>
        <w:t>о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граммами, осуществляются за счет государственного бюджета, внебюджетных фондов, других источников, предусмотренных законодательством. </w:t>
      </w:r>
      <w:proofErr w:type="gramEnd"/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bCs/>
          <w:color w:val="auto"/>
          <w:sz w:val="20"/>
          <w:szCs w:val="20"/>
        </w:rPr>
        <w:t xml:space="preserve">Статья 20. </w:t>
      </w:r>
      <w:r w:rsidRPr="00533EB2">
        <w:rPr>
          <w:rFonts w:ascii="Palatino Linotype" w:hAnsi="Palatino Linotype"/>
          <w:b/>
          <w:bCs/>
          <w:iCs/>
          <w:color w:val="auto"/>
          <w:sz w:val="20"/>
          <w:szCs w:val="20"/>
        </w:rPr>
        <w:t>Международное сотрудничество в области экологического мониторинга</w:t>
      </w:r>
    </w:p>
    <w:p w:rsidR="00793091" w:rsidRPr="00533EB2" w:rsidRDefault="00793091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a4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>Международное сотрудничество в области экологического мониторинга осуществляется в соответс</w:t>
      </w:r>
      <w:r w:rsidRPr="00533EB2">
        <w:rPr>
          <w:rFonts w:ascii="Palatino Linotype" w:hAnsi="Palatino Linotype"/>
          <w:color w:val="auto"/>
          <w:sz w:val="20"/>
          <w:szCs w:val="20"/>
        </w:rPr>
        <w:t>т</w:t>
      </w:r>
      <w:r w:rsidRPr="00533EB2">
        <w:rPr>
          <w:rFonts w:ascii="Palatino Linotype" w:hAnsi="Palatino Linotype"/>
          <w:color w:val="auto"/>
          <w:sz w:val="20"/>
          <w:szCs w:val="20"/>
        </w:rPr>
        <w:t>вии с законодательством Республики Таджикистан и международными договорами, признанными Тадж</w:t>
      </w:r>
      <w:r w:rsidRPr="00533EB2">
        <w:rPr>
          <w:rFonts w:ascii="Palatino Linotype" w:hAnsi="Palatino Linotype"/>
          <w:color w:val="auto"/>
          <w:sz w:val="20"/>
          <w:szCs w:val="20"/>
        </w:rPr>
        <w:t>и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кистаном. </w:t>
      </w:r>
    </w:p>
    <w:p w:rsidR="00902C94" w:rsidRPr="00533EB2" w:rsidRDefault="00902C94" w:rsidP="00902C94">
      <w:pPr>
        <w:pStyle w:val="consplustitle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793091" w:rsidRPr="00533EB2" w:rsidRDefault="00902C94" w:rsidP="00793091">
      <w:pPr>
        <w:pStyle w:val="consplustitle"/>
        <w:tabs>
          <w:tab w:val="left" w:pos="9180"/>
        </w:tabs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bCs/>
          <w:color w:val="auto"/>
          <w:sz w:val="20"/>
          <w:szCs w:val="20"/>
        </w:rPr>
        <w:t xml:space="preserve">ГЛАВА 5. </w:t>
      </w:r>
    </w:p>
    <w:p w:rsidR="00902C94" w:rsidRPr="00533EB2" w:rsidRDefault="00902C94" w:rsidP="00793091">
      <w:pPr>
        <w:pStyle w:val="consplustitle"/>
        <w:tabs>
          <w:tab w:val="left" w:pos="9180"/>
        </w:tabs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bCs/>
          <w:color w:val="auto"/>
          <w:sz w:val="20"/>
          <w:szCs w:val="20"/>
        </w:rPr>
        <w:t>ЗАКЛЮЧИТЕЛЬНЫЕ  ПОЛОЖЕНИЯ</w:t>
      </w:r>
    </w:p>
    <w:p w:rsidR="00902C94" w:rsidRPr="00533EB2" w:rsidRDefault="00902C94" w:rsidP="00902C94">
      <w:pPr>
        <w:pStyle w:val="consplustitle"/>
        <w:tabs>
          <w:tab w:val="left" w:pos="9180"/>
        </w:tabs>
        <w:spacing w:before="0" w:beforeAutospacing="0" w:after="0" w:afterAutospacing="0"/>
        <w:ind w:firstLine="709"/>
        <w:rPr>
          <w:rStyle w:val="a3"/>
          <w:rFonts w:ascii="Palatino Linotype" w:hAnsi="Palatino Linotype"/>
          <w:b w:val="0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533EB2">
        <w:rPr>
          <w:rFonts w:ascii="Palatino Linotype" w:hAnsi="Palatino Linotype"/>
          <w:b/>
          <w:color w:val="auto"/>
          <w:sz w:val="20"/>
          <w:szCs w:val="20"/>
        </w:rPr>
        <w:t>Статья 21</w:t>
      </w:r>
      <w:r w:rsidRPr="00533EB2">
        <w:rPr>
          <w:rFonts w:ascii="Palatino Linotype" w:hAnsi="Palatino Linotype"/>
          <w:color w:val="auto"/>
          <w:sz w:val="20"/>
          <w:szCs w:val="20"/>
        </w:rPr>
        <w:t xml:space="preserve">. </w:t>
      </w:r>
      <w:r w:rsidRPr="00533EB2">
        <w:rPr>
          <w:rFonts w:ascii="Palatino Linotype" w:hAnsi="Palatino Linotype"/>
          <w:b/>
          <w:color w:val="auto"/>
          <w:sz w:val="20"/>
          <w:szCs w:val="20"/>
        </w:rPr>
        <w:t>Ответственность за нарушение настоящего Закона</w:t>
      </w:r>
    </w:p>
    <w:p w:rsidR="00793091" w:rsidRPr="00533EB2" w:rsidRDefault="00793091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902C94" w:rsidRPr="00533EB2" w:rsidRDefault="00902C94" w:rsidP="00902C94">
      <w:pPr>
        <w:pStyle w:val="consplusnormal"/>
        <w:tabs>
          <w:tab w:val="left" w:pos="918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 xml:space="preserve">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Таджикистан. </w:t>
      </w:r>
    </w:p>
    <w:p w:rsidR="00902C94" w:rsidRPr="00533EB2" w:rsidRDefault="00902C94" w:rsidP="00902C94">
      <w:pPr>
        <w:pStyle w:val="consplustitle"/>
        <w:tabs>
          <w:tab w:val="left" w:pos="9180"/>
        </w:tabs>
        <w:spacing w:before="0" w:beforeAutospacing="0" w:after="0" w:afterAutospacing="0"/>
        <w:ind w:firstLine="709"/>
        <w:rPr>
          <w:rStyle w:val="a3"/>
          <w:rFonts w:ascii="Palatino Linotype" w:hAnsi="Palatino Linotype"/>
          <w:color w:val="auto"/>
          <w:sz w:val="20"/>
          <w:szCs w:val="20"/>
        </w:rPr>
      </w:pPr>
      <w:r w:rsidRPr="00533EB2">
        <w:rPr>
          <w:rFonts w:ascii="Palatino Linotype" w:hAnsi="Palatino Linotype"/>
          <w:color w:val="auto"/>
          <w:sz w:val="20"/>
          <w:szCs w:val="20"/>
        </w:rPr>
        <w:tab/>
        <w:t xml:space="preserve"> </w:t>
      </w:r>
    </w:p>
    <w:p w:rsidR="00040FFF" w:rsidRPr="00533EB2" w:rsidRDefault="00040FFF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color w:val="000000"/>
          <w:sz w:val="20"/>
          <w:szCs w:val="20"/>
          <w:lang w:val="ru-RU"/>
        </w:rPr>
        <w:t>Статья 22. Порядок введения в действие настоящего Закона</w:t>
      </w:r>
    </w:p>
    <w:p w:rsidR="004B1042" w:rsidRPr="00533EB2" w:rsidRDefault="004B1042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040FFF" w:rsidRPr="00533EB2" w:rsidRDefault="00040FFF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>Настоящий Закон ввести в действие после его официального опубликования.</w:t>
      </w:r>
    </w:p>
    <w:p w:rsidR="004B1042" w:rsidRPr="00533EB2" w:rsidRDefault="004B1042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4B1042" w:rsidRPr="00533EB2" w:rsidRDefault="00040FFF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color w:val="000000"/>
          <w:sz w:val="20"/>
          <w:szCs w:val="20"/>
          <w:lang w:val="ru-RU"/>
        </w:rPr>
        <w:t xml:space="preserve">Президент </w:t>
      </w:r>
    </w:p>
    <w:p w:rsidR="00040FFF" w:rsidRPr="00533EB2" w:rsidRDefault="00040FFF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533EB2">
        <w:rPr>
          <w:rFonts w:ascii="Palatino Linotype" w:hAnsi="Palatino Linotype"/>
          <w:b/>
          <w:color w:val="000000"/>
          <w:sz w:val="20"/>
          <w:szCs w:val="20"/>
          <w:lang w:val="ru-RU"/>
        </w:rPr>
        <w:t xml:space="preserve">Республики Таджикистан                                                 </w:t>
      </w:r>
      <w:r w:rsidR="004B1042" w:rsidRPr="00533EB2">
        <w:rPr>
          <w:rFonts w:ascii="Palatino Linotype" w:hAnsi="Palatino Linotype"/>
          <w:b/>
          <w:color w:val="000000"/>
          <w:sz w:val="20"/>
          <w:szCs w:val="20"/>
          <w:lang w:val="ru-RU"/>
        </w:rPr>
        <w:t xml:space="preserve">               </w:t>
      </w:r>
      <w:r w:rsidRPr="00533EB2">
        <w:rPr>
          <w:rFonts w:ascii="Palatino Linotype" w:hAnsi="Palatino Linotype"/>
          <w:b/>
          <w:color w:val="000000"/>
          <w:sz w:val="20"/>
          <w:szCs w:val="20"/>
          <w:lang w:val="ru-RU"/>
        </w:rPr>
        <w:t xml:space="preserve">   Эмомали Рахмон</w:t>
      </w:r>
    </w:p>
    <w:p w:rsidR="004B1042" w:rsidRPr="00533EB2" w:rsidRDefault="004B1042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4B1042" w:rsidRPr="00533EB2" w:rsidRDefault="00040FFF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>г.</w:t>
      </w:r>
      <w:r w:rsidR="004B1042" w:rsidRPr="00533EB2">
        <w:rPr>
          <w:rFonts w:ascii="Palatino Linotype" w:hAnsi="Palatino Linotype"/>
          <w:color w:val="000000"/>
          <w:sz w:val="20"/>
          <w:szCs w:val="20"/>
          <w:lang w:val="ru-RU"/>
        </w:rPr>
        <w:t xml:space="preserve"> </w:t>
      </w:r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>Душанбе</w:t>
      </w:r>
      <w:r w:rsidR="004B1042" w:rsidRPr="00533EB2">
        <w:rPr>
          <w:rFonts w:ascii="Palatino Linotype" w:hAnsi="Palatino Linotype"/>
          <w:color w:val="000000"/>
          <w:sz w:val="20"/>
          <w:szCs w:val="20"/>
          <w:lang w:val="ru-RU"/>
        </w:rPr>
        <w:t xml:space="preserve">, </w:t>
      </w:r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 xml:space="preserve">25 марта 2011 года </w:t>
      </w:r>
    </w:p>
    <w:p w:rsidR="00DB4AFD" w:rsidRPr="00533EB2" w:rsidRDefault="00040FFF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533EB2">
        <w:rPr>
          <w:rFonts w:ascii="Palatino Linotype" w:hAnsi="Palatino Linotype"/>
          <w:color w:val="000000"/>
          <w:sz w:val="20"/>
          <w:szCs w:val="20"/>
          <w:lang w:val="ru-RU"/>
        </w:rPr>
        <w:t>№ 707</w:t>
      </w:r>
    </w:p>
    <w:p w:rsidR="00902C94" w:rsidRPr="00533EB2" w:rsidRDefault="00902C94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902C94" w:rsidRPr="00533EB2" w:rsidRDefault="00902C94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902C94" w:rsidRPr="00533EB2" w:rsidRDefault="00902C94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902C94" w:rsidRPr="00533EB2" w:rsidRDefault="00902C94" w:rsidP="00902C9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</w:p>
    <w:sectPr w:rsidR="00902C94" w:rsidRPr="00533EB2" w:rsidSect="006316D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FF"/>
    <w:rsid w:val="00017F28"/>
    <w:rsid w:val="00040FFF"/>
    <w:rsid w:val="000432C4"/>
    <w:rsid w:val="000456E2"/>
    <w:rsid w:val="00061FB6"/>
    <w:rsid w:val="000A5C2F"/>
    <w:rsid w:val="000E18E1"/>
    <w:rsid w:val="000E7E51"/>
    <w:rsid w:val="000F6C66"/>
    <w:rsid w:val="00106695"/>
    <w:rsid w:val="001508A5"/>
    <w:rsid w:val="0017243C"/>
    <w:rsid w:val="00196C70"/>
    <w:rsid w:val="002022E3"/>
    <w:rsid w:val="0020582A"/>
    <w:rsid w:val="002802B9"/>
    <w:rsid w:val="00286813"/>
    <w:rsid w:val="00297D97"/>
    <w:rsid w:val="002B1DF9"/>
    <w:rsid w:val="002F6BEE"/>
    <w:rsid w:val="002F7755"/>
    <w:rsid w:val="00304ACE"/>
    <w:rsid w:val="00321FFF"/>
    <w:rsid w:val="00357F59"/>
    <w:rsid w:val="0038416B"/>
    <w:rsid w:val="003A2E0D"/>
    <w:rsid w:val="003B7507"/>
    <w:rsid w:val="003E6F22"/>
    <w:rsid w:val="00407022"/>
    <w:rsid w:val="00414C4C"/>
    <w:rsid w:val="00445159"/>
    <w:rsid w:val="004B1042"/>
    <w:rsid w:val="004B5BD5"/>
    <w:rsid w:val="00506733"/>
    <w:rsid w:val="005205FE"/>
    <w:rsid w:val="00523DA6"/>
    <w:rsid w:val="00533EB2"/>
    <w:rsid w:val="005C5EF2"/>
    <w:rsid w:val="006316D9"/>
    <w:rsid w:val="00641EB5"/>
    <w:rsid w:val="00671C4A"/>
    <w:rsid w:val="00690BDA"/>
    <w:rsid w:val="0069292A"/>
    <w:rsid w:val="006F5A76"/>
    <w:rsid w:val="00741DFB"/>
    <w:rsid w:val="00793091"/>
    <w:rsid w:val="00794C68"/>
    <w:rsid w:val="007A04B9"/>
    <w:rsid w:val="007C5C4F"/>
    <w:rsid w:val="00823FA9"/>
    <w:rsid w:val="00847FF4"/>
    <w:rsid w:val="008534EC"/>
    <w:rsid w:val="00860F16"/>
    <w:rsid w:val="00902C94"/>
    <w:rsid w:val="00906CB2"/>
    <w:rsid w:val="00911D95"/>
    <w:rsid w:val="00932496"/>
    <w:rsid w:val="009C69CF"/>
    <w:rsid w:val="00A050FA"/>
    <w:rsid w:val="00A16793"/>
    <w:rsid w:val="00A37658"/>
    <w:rsid w:val="00A73A65"/>
    <w:rsid w:val="00A84304"/>
    <w:rsid w:val="00AA677E"/>
    <w:rsid w:val="00B24476"/>
    <w:rsid w:val="00B27F9C"/>
    <w:rsid w:val="00B61026"/>
    <w:rsid w:val="00BD3FD6"/>
    <w:rsid w:val="00BF0A70"/>
    <w:rsid w:val="00C10453"/>
    <w:rsid w:val="00C234C1"/>
    <w:rsid w:val="00C27C3D"/>
    <w:rsid w:val="00C33356"/>
    <w:rsid w:val="00CD278C"/>
    <w:rsid w:val="00CE01AD"/>
    <w:rsid w:val="00CE0FFD"/>
    <w:rsid w:val="00D05F14"/>
    <w:rsid w:val="00D52D18"/>
    <w:rsid w:val="00D55E9E"/>
    <w:rsid w:val="00D73336"/>
    <w:rsid w:val="00DA3AA2"/>
    <w:rsid w:val="00DB126E"/>
    <w:rsid w:val="00DB163F"/>
    <w:rsid w:val="00DB4AFD"/>
    <w:rsid w:val="00DB5BD4"/>
    <w:rsid w:val="00DD210A"/>
    <w:rsid w:val="00E238BC"/>
    <w:rsid w:val="00E75A72"/>
    <w:rsid w:val="00F46746"/>
    <w:rsid w:val="00F809EF"/>
    <w:rsid w:val="00F8270B"/>
    <w:rsid w:val="00F9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8C"/>
    <w:rPr>
      <w:sz w:val="24"/>
      <w:szCs w:val="24"/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2C94"/>
    <w:rPr>
      <w:b/>
      <w:bCs/>
    </w:rPr>
  </w:style>
  <w:style w:type="paragraph" w:customStyle="1" w:styleId="consplustitle">
    <w:name w:val="consplustitle"/>
    <w:basedOn w:val="a"/>
    <w:rsid w:val="00902C94"/>
    <w:pPr>
      <w:spacing w:before="100" w:beforeAutospacing="1" w:after="100" w:afterAutospacing="1"/>
    </w:pPr>
    <w:rPr>
      <w:color w:val="000000"/>
      <w:lang w:val="ru-RU"/>
    </w:rPr>
  </w:style>
  <w:style w:type="paragraph" w:styleId="a4">
    <w:name w:val="Normal (Web)"/>
    <w:basedOn w:val="a"/>
    <w:rsid w:val="00902C94"/>
    <w:pPr>
      <w:spacing w:before="100" w:beforeAutospacing="1" w:after="100" w:afterAutospacing="1"/>
    </w:pPr>
    <w:rPr>
      <w:color w:val="000000"/>
      <w:lang w:val="ru-RU"/>
    </w:rPr>
  </w:style>
  <w:style w:type="paragraph" w:customStyle="1" w:styleId="consplusnormal">
    <w:name w:val="consplusnormal"/>
    <w:basedOn w:val="a"/>
    <w:rsid w:val="00902C94"/>
    <w:pPr>
      <w:spacing w:before="100" w:beforeAutospacing="1" w:after="100" w:afterAutospacing="1"/>
    </w:pPr>
    <w:rPr>
      <w:color w:val="000000"/>
      <w:lang w:val="ru-RU"/>
    </w:rPr>
  </w:style>
  <w:style w:type="paragraph" w:customStyle="1" w:styleId="a5">
    <w:name w:val="Знак"/>
    <w:basedOn w:val="a"/>
    <w:rsid w:val="00902C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locked/>
    <w:rsid w:val="000F6C66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0F6C66"/>
    <w:pPr>
      <w:shd w:val="clear" w:color="auto" w:fill="FFFFFF"/>
      <w:spacing w:line="269" w:lineRule="exact"/>
    </w:pPr>
    <w:rPr>
      <w:rFonts w:ascii="Palatino Linotype" w:eastAsia="Palatino Linotype" w:hAnsi="Palatino Linotype" w:cs="Palatino Linotype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    ИКИ</vt:lpstr>
    </vt:vector>
  </TitlesOfParts>
  <Company>Home</Company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    ИКИ</dc:title>
  <dc:creator>Администратор</dc:creator>
  <cp:lastModifiedBy>TSS</cp:lastModifiedBy>
  <cp:revision>2</cp:revision>
  <dcterms:created xsi:type="dcterms:W3CDTF">2014-08-25T10:41:00Z</dcterms:created>
  <dcterms:modified xsi:type="dcterms:W3CDTF">2014-08-25T10:41:00Z</dcterms:modified>
</cp:coreProperties>
</file>